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B02F" w14:textId="2E396F20" w:rsidR="000C6536" w:rsidRPr="00C911A2" w:rsidRDefault="000C6536" w:rsidP="00C911A2">
      <w:pPr>
        <w:pStyle w:val="Sansinterligne"/>
        <w:spacing w:line="360" w:lineRule="auto"/>
        <w:jc w:val="center"/>
        <w:rPr>
          <w:rFonts w:ascii="Arial" w:eastAsia="Calibri" w:hAnsi="Arial" w:cs="Arial"/>
          <w:b/>
          <w:sz w:val="22"/>
          <w:szCs w:val="22"/>
          <w:lang w:val="fr-BE" w:eastAsia="en-US"/>
        </w:rPr>
      </w:pPr>
      <w:r w:rsidRPr="00C911A2">
        <w:rPr>
          <w:rFonts w:ascii="Arial" w:eastAsia="Calibri" w:hAnsi="Arial" w:cs="Arial"/>
          <w:b/>
          <w:sz w:val="22"/>
          <w:szCs w:val="22"/>
          <w:lang w:val="fr-BE" w:eastAsia="en-US"/>
        </w:rPr>
        <w:t xml:space="preserve">Évaluation du suivi des couples mères-enfants admis dans les sites publics du Littoral de prévention de la transmission du VIH de la mère à l’enfant </w:t>
      </w:r>
      <w:r w:rsidRPr="00C911A2">
        <w:rPr>
          <w:rFonts w:ascii="Arial" w:eastAsia="Calibri" w:hAnsi="Arial" w:cs="Arial"/>
          <w:b/>
          <w:sz w:val="22"/>
          <w:szCs w:val="22"/>
          <w:lang w:val="fr-BE" w:eastAsia="en-US"/>
        </w:rPr>
        <w:t>en 2022</w:t>
      </w:r>
    </w:p>
    <w:p w14:paraId="5139A095" w14:textId="77777777" w:rsidR="000C6536" w:rsidRPr="00C911A2" w:rsidRDefault="000C6536" w:rsidP="00C911A2">
      <w:pPr>
        <w:pStyle w:val="Sansinterligne"/>
        <w:spacing w:line="360" w:lineRule="auto"/>
        <w:jc w:val="both"/>
        <w:rPr>
          <w:rFonts w:ascii="Arial" w:eastAsia="Calibri" w:hAnsi="Arial" w:cs="Arial"/>
          <w:b/>
          <w:sz w:val="22"/>
          <w:szCs w:val="22"/>
          <w:lang w:val="fr-BE" w:eastAsia="en-US"/>
        </w:rPr>
      </w:pPr>
    </w:p>
    <w:p w14:paraId="3DAAEFEE" w14:textId="67BA9F77" w:rsidR="000C6536" w:rsidRPr="00C911A2" w:rsidRDefault="000C6536" w:rsidP="00C911A2">
      <w:pPr>
        <w:pStyle w:val="Sansinterligne"/>
        <w:spacing w:line="360" w:lineRule="auto"/>
        <w:jc w:val="both"/>
        <w:rPr>
          <w:rFonts w:ascii="Arial" w:hAnsi="Arial" w:cs="Arial"/>
          <w:sz w:val="20"/>
          <w:szCs w:val="20"/>
          <w:lang w:val="fr-BE"/>
        </w:rPr>
      </w:pPr>
      <w:r w:rsidRPr="00C911A2">
        <w:rPr>
          <w:rFonts w:ascii="Arial" w:hAnsi="Arial" w:cs="Arial"/>
          <w:b/>
          <w:bCs/>
          <w:sz w:val="20"/>
          <w:szCs w:val="20"/>
          <w:u w:val="single"/>
          <w:lang w:val="fr-BE"/>
        </w:rPr>
        <w:t>Virginie V MONGBO</w:t>
      </w:r>
      <w:r w:rsidRPr="00C911A2">
        <w:rPr>
          <w:rFonts w:ascii="Arial" w:hAnsi="Arial" w:cs="Arial"/>
          <w:b/>
          <w:bCs/>
          <w:sz w:val="20"/>
          <w:szCs w:val="20"/>
          <w:u w:val="single"/>
          <w:vertAlign w:val="superscript"/>
          <w:lang w:val="fr-BE"/>
        </w:rPr>
        <w:t>1</w:t>
      </w:r>
      <w:r w:rsidRPr="00C911A2">
        <w:rPr>
          <w:rFonts w:ascii="Arial" w:hAnsi="Arial" w:cs="Arial"/>
          <w:sz w:val="20"/>
          <w:szCs w:val="20"/>
          <w:lang w:val="fr-BE"/>
        </w:rPr>
        <w:t xml:space="preserve">, </w:t>
      </w:r>
      <w:r w:rsidR="005302CE" w:rsidRPr="00C911A2">
        <w:rPr>
          <w:rFonts w:ascii="Arial" w:hAnsi="Arial" w:cs="Arial"/>
          <w:sz w:val="20"/>
          <w:szCs w:val="20"/>
          <w:lang w:val="fr-BE"/>
        </w:rPr>
        <w:t>Gwenaëlle</w:t>
      </w:r>
      <w:r w:rsidRPr="00C911A2">
        <w:rPr>
          <w:rFonts w:ascii="Arial" w:hAnsi="Arial" w:cs="Arial"/>
          <w:sz w:val="20"/>
          <w:szCs w:val="20"/>
          <w:lang w:val="fr-BE"/>
        </w:rPr>
        <w:t xml:space="preserve"> </w:t>
      </w:r>
      <w:r w:rsidR="005302CE" w:rsidRPr="00C911A2">
        <w:rPr>
          <w:rFonts w:ascii="Arial" w:hAnsi="Arial" w:cs="Arial"/>
          <w:sz w:val="20"/>
          <w:szCs w:val="20"/>
          <w:lang w:val="fr-BE"/>
        </w:rPr>
        <w:t>G</w:t>
      </w:r>
      <w:r w:rsidRPr="00C911A2">
        <w:rPr>
          <w:rFonts w:ascii="Arial" w:hAnsi="Arial" w:cs="Arial"/>
          <w:sz w:val="20"/>
          <w:szCs w:val="20"/>
          <w:lang w:val="fr-BE"/>
        </w:rPr>
        <w:t xml:space="preserve"> </w:t>
      </w:r>
      <w:r w:rsidR="005302CE" w:rsidRPr="00C911A2">
        <w:rPr>
          <w:rFonts w:ascii="Arial" w:hAnsi="Arial" w:cs="Arial"/>
          <w:sz w:val="20"/>
          <w:szCs w:val="20"/>
          <w:lang w:val="fr-BE"/>
        </w:rPr>
        <w:t>BRUN</w:t>
      </w:r>
      <w:r w:rsidRPr="00C911A2">
        <w:rPr>
          <w:rFonts w:ascii="Arial" w:hAnsi="Arial" w:cs="Arial"/>
          <w:sz w:val="20"/>
          <w:szCs w:val="20"/>
          <w:vertAlign w:val="superscript"/>
          <w:lang w:val="fr-BE"/>
        </w:rPr>
        <w:t>1</w:t>
      </w:r>
      <w:r w:rsidRPr="00C911A2">
        <w:rPr>
          <w:rFonts w:ascii="Arial" w:hAnsi="Arial" w:cs="Arial"/>
          <w:sz w:val="20"/>
          <w:szCs w:val="20"/>
          <w:lang w:val="fr-BE"/>
        </w:rPr>
        <w:t xml:space="preserve">, </w:t>
      </w:r>
      <w:proofErr w:type="spellStart"/>
      <w:r w:rsidR="005302CE" w:rsidRPr="00C911A2">
        <w:rPr>
          <w:rFonts w:ascii="Arial" w:hAnsi="Arial" w:cs="Arial"/>
          <w:sz w:val="20"/>
          <w:szCs w:val="20"/>
          <w:lang w:val="fr-BE"/>
        </w:rPr>
        <w:t>Lamidhi</w:t>
      </w:r>
      <w:proofErr w:type="spellEnd"/>
      <w:r w:rsidRPr="00C911A2">
        <w:rPr>
          <w:rFonts w:ascii="Arial" w:hAnsi="Arial" w:cs="Arial"/>
          <w:sz w:val="20"/>
          <w:szCs w:val="20"/>
          <w:lang w:val="fr-BE"/>
        </w:rPr>
        <w:t xml:space="preserve"> </w:t>
      </w:r>
      <w:r w:rsidR="005302CE" w:rsidRPr="00C911A2">
        <w:rPr>
          <w:rFonts w:ascii="Arial" w:hAnsi="Arial" w:cs="Arial"/>
          <w:sz w:val="20"/>
          <w:szCs w:val="20"/>
          <w:lang w:val="fr-BE"/>
        </w:rPr>
        <w:t>L</w:t>
      </w:r>
      <w:r w:rsidRPr="00C911A2">
        <w:rPr>
          <w:rFonts w:ascii="Arial" w:hAnsi="Arial" w:cs="Arial"/>
          <w:sz w:val="20"/>
          <w:szCs w:val="20"/>
          <w:lang w:val="fr-BE"/>
        </w:rPr>
        <w:t xml:space="preserve"> </w:t>
      </w:r>
      <w:r w:rsidR="005302CE" w:rsidRPr="00C911A2">
        <w:rPr>
          <w:rFonts w:ascii="Arial" w:hAnsi="Arial" w:cs="Arial"/>
          <w:sz w:val="20"/>
          <w:szCs w:val="20"/>
          <w:lang w:val="fr-BE"/>
        </w:rPr>
        <w:t>SALAMI</w:t>
      </w:r>
      <w:r w:rsidRPr="00C911A2">
        <w:rPr>
          <w:rFonts w:ascii="Arial" w:hAnsi="Arial" w:cs="Arial"/>
          <w:sz w:val="20"/>
          <w:szCs w:val="20"/>
          <w:vertAlign w:val="superscript"/>
          <w:lang w:val="fr-BE"/>
        </w:rPr>
        <w:t>1</w:t>
      </w:r>
      <w:r w:rsidRPr="00C911A2">
        <w:rPr>
          <w:rFonts w:ascii="Arial" w:hAnsi="Arial" w:cs="Arial"/>
          <w:sz w:val="20"/>
          <w:szCs w:val="20"/>
          <w:lang w:val="fr-BE"/>
        </w:rPr>
        <w:t xml:space="preserve">, </w:t>
      </w:r>
      <w:r w:rsidR="005302CE" w:rsidRPr="00C911A2">
        <w:rPr>
          <w:rFonts w:ascii="Arial" w:hAnsi="Arial" w:cs="Arial"/>
          <w:sz w:val="20"/>
          <w:szCs w:val="20"/>
          <w:lang w:val="fr-BE"/>
        </w:rPr>
        <w:t>Patrick P MAKOUTODE</w:t>
      </w:r>
      <w:r w:rsidR="005302CE" w:rsidRPr="00C911A2">
        <w:rPr>
          <w:rFonts w:ascii="Arial" w:hAnsi="Arial" w:cs="Arial"/>
          <w:sz w:val="20"/>
          <w:szCs w:val="20"/>
          <w:vertAlign w:val="superscript"/>
          <w:lang w:val="fr-BE"/>
        </w:rPr>
        <w:t>1</w:t>
      </w:r>
      <w:r w:rsidR="005302CE" w:rsidRPr="00C911A2">
        <w:rPr>
          <w:rFonts w:ascii="Arial" w:hAnsi="Arial" w:cs="Arial"/>
          <w:sz w:val="20"/>
          <w:szCs w:val="20"/>
          <w:lang w:val="fr-BE"/>
        </w:rPr>
        <w:t>, Ghislain G SOPOH</w:t>
      </w:r>
      <w:r w:rsidR="005302CE" w:rsidRPr="00C911A2">
        <w:rPr>
          <w:rFonts w:ascii="Arial" w:hAnsi="Arial" w:cs="Arial"/>
          <w:sz w:val="20"/>
          <w:szCs w:val="20"/>
          <w:vertAlign w:val="superscript"/>
          <w:lang w:val="fr-BE"/>
        </w:rPr>
        <w:t>2</w:t>
      </w:r>
      <w:r w:rsidR="005302CE" w:rsidRPr="00C911A2">
        <w:rPr>
          <w:rFonts w:ascii="Arial" w:hAnsi="Arial" w:cs="Arial"/>
          <w:sz w:val="20"/>
          <w:szCs w:val="20"/>
          <w:lang w:val="fr-BE"/>
        </w:rPr>
        <w:t>, Edgard-Marius E-M OUENDO</w:t>
      </w:r>
      <w:r w:rsidR="005302CE" w:rsidRPr="00C911A2">
        <w:rPr>
          <w:rFonts w:ascii="Arial" w:hAnsi="Arial" w:cs="Arial"/>
          <w:sz w:val="20"/>
          <w:szCs w:val="20"/>
          <w:vertAlign w:val="superscript"/>
          <w:lang w:val="fr-BE"/>
        </w:rPr>
        <w:t>1</w:t>
      </w:r>
    </w:p>
    <w:p w14:paraId="61C34E15" w14:textId="77777777" w:rsidR="000C6536" w:rsidRPr="00C911A2" w:rsidRDefault="000C6536" w:rsidP="00C911A2">
      <w:pPr>
        <w:spacing w:after="0"/>
        <w:ind w:firstLine="0"/>
        <w:rPr>
          <w:rFonts w:ascii="Arial" w:eastAsia="Times New Roman" w:hAnsi="Arial" w:cs="Arial"/>
          <w:i/>
          <w:iCs/>
          <w:sz w:val="20"/>
          <w:szCs w:val="20"/>
          <w:lang w:val="fr-FR" w:eastAsia="fr-FR"/>
        </w:rPr>
      </w:pPr>
      <w:r w:rsidRPr="00C911A2">
        <w:rPr>
          <w:rFonts w:ascii="Arial" w:hAnsi="Arial" w:cs="Arial"/>
          <w:i/>
          <w:iCs/>
          <w:sz w:val="20"/>
          <w:szCs w:val="20"/>
        </w:rPr>
        <w:t xml:space="preserve">1, </w:t>
      </w:r>
      <w:r w:rsidRPr="00C911A2">
        <w:rPr>
          <w:rFonts w:ascii="Arial" w:eastAsia="Times New Roman" w:hAnsi="Arial" w:cs="Arial"/>
          <w:i/>
          <w:iCs/>
          <w:sz w:val="20"/>
          <w:szCs w:val="20"/>
          <w:lang w:val="fr-FR" w:eastAsia="fr-FR"/>
        </w:rPr>
        <w:t xml:space="preserve">Département "Politiques et Systèmes de Santé", Institut Régional de Santé Publique de Ouidah, Université d’Abomey-Calavi, Ouidah, Bénin </w:t>
      </w:r>
    </w:p>
    <w:p w14:paraId="43283C66" w14:textId="44CB2CB4" w:rsidR="006D100C" w:rsidRPr="00C911A2" w:rsidRDefault="006D100C" w:rsidP="00C911A2">
      <w:pPr>
        <w:ind w:firstLine="0"/>
        <w:rPr>
          <w:rFonts w:ascii="Arial" w:eastAsia="Times New Roman" w:hAnsi="Arial" w:cs="Arial"/>
          <w:i/>
          <w:iCs/>
          <w:sz w:val="20"/>
          <w:szCs w:val="20"/>
          <w:lang w:val="fr-FR" w:eastAsia="fr-FR"/>
        </w:rPr>
      </w:pPr>
      <w:r w:rsidRPr="00C911A2">
        <w:rPr>
          <w:rFonts w:ascii="Arial" w:hAnsi="Arial" w:cs="Arial"/>
          <w:i/>
          <w:iCs/>
          <w:sz w:val="20"/>
          <w:szCs w:val="20"/>
        </w:rPr>
        <w:t>2</w:t>
      </w:r>
      <w:r w:rsidRPr="00C911A2">
        <w:rPr>
          <w:rFonts w:ascii="Arial" w:hAnsi="Arial" w:cs="Arial"/>
          <w:i/>
          <w:iCs/>
          <w:sz w:val="20"/>
          <w:szCs w:val="20"/>
        </w:rPr>
        <w:t xml:space="preserve">, </w:t>
      </w:r>
      <w:r w:rsidRPr="00C911A2">
        <w:rPr>
          <w:rFonts w:ascii="Arial" w:eastAsia="Times New Roman" w:hAnsi="Arial" w:cs="Arial"/>
          <w:i/>
          <w:iCs/>
          <w:sz w:val="20"/>
          <w:szCs w:val="20"/>
          <w:lang w:val="fr-FR" w:eastAsia="fr-FR"/>
        </w:rPr>
        <w:t>Département "Santé</w:t>
      </w:r>
      <w:r w:rsidRPr="00C911A2">
        <w:rPr>
          <w:rFonts w:ascii="Arial" w:eastAsia="Times New Roman" w:hAnsi="Arial" w:cs="Arial"/>
          <w:i/>
          <w:iCs/>
          <w:sz w:val="20"/>
          <w:szCs w:val="20"/>
          <w:lang w:val="fr-FR" w:eastAsia="fr-FR"/>
        </w:rPr>
        <w:t xml:space="preserve"> et Environnement</w:t>
      </w:r>
      <w:r w:rsidRPr="00C911A2">
        <w:rPr>
          <w:rFonts w:ascii="Arial" w:eastAsia="Times New Roman" w:hAnsi="Arial" w:cs="Arial"/>
          <w:i/>
          <w:iCs/>
          <w:sz w:val="20"/>
          <w:szCs w:val="20"/>
          <w:lang w:val="fr-FR" w:eastAsia="fr-FR"/>
        </w:rPr>
        <w:t xml:space="preserve">", Institut Régional de Santé Publique de Ouidah, Université d’Abomey-Calavi, Ouidah, Bénin </w:t>
      </w:r>
    </w:p>
    <w:p w14:paraId="1EAD145B" w14:textId="77777777" w:rsidR="006D100C" w:rsidRPr="00C911A2" w:rsidRDefault="00175FFF" w:rsidP="00C911A2">
      <w:pPr>
        <w:pStyle w:val="Sansinterligne"/>
        <w:spacing w:line="360" w:lineRule="auto"/>
        <w:jc w:val="both"/>
        <w:rPr>
          <w:rFonts w:ascii="Arial" w:hAnsi="Arial" w:cs="Arial"/>
          <w:i/>
          <w:iCs/>
          <w:sz w:val="20"/>
          <w:szCs w:val="20"/>
        </w:rPr>
      </w:pPr>
      <w:r w:rsidRPr="00C911A2">
        <w:rPr>
          <w:rFonts w:ascii="Arial" w:hAnsi="Arial" w:cs="Arial"/>
          <w:i/>
          <w:iCs/>
          <w:sz w:val="20"/>
          <w:szCs w:val="20"/>
        </w:rPr>
        <w:t xml:space="preserve">Auteur correspondant : </w:t>
      </w:r>
      <w:r w:rsidR="006D100C" w:rsidRPr="00C911A2">
        <w:rPr>
          <w:rFonts w:ascii="Arial" w:hAnsi="Arial" w:cs="Arial"/>
          <w:i/>
          <w:iCs/>
          <w:sz w:val="20"/>
          <w:szCs w:val="20"/>
        </w:rPr>
        <w:t xml:space="preserve">Auteur correspondant : </w:t>
      </w:r>
      <w:r w:rsidR="006D100C" w:rsidRPr="00C911A2">
        <w:rPr>
          <w:rFonts w:ascii="Arial" w:hAnsi="Arial" w:cs="Arial"/>
          <w:sz w:val="20"/>
          <w:szCs w:val="20"/>
        </w:rPr>
        <w:t>Virginie V MONGBO</w:t>
      </w:r>
    </w:p>
    <w:p w14:paraId="4DBA5FA7" w14:textId="77777777" w:rsidR="006D100C" w:rsidRPr="00C911A2" w:rsidRDefault="006D100C" w:rsidP="00C911A2">
      <w:pPr>
        <w:pStyle w:val="Sansinterligne"/>
        <w:spacing w:line="360" w:lineRule="auto"/>
        <w:jc w:val="both"/>
        <w:rPr>
          <w:rFonts w:ascii="Arial" w:hAnsi="Arial" w:cs="Arial"/>
          <w:sz w:val="20"/>
          <w:szCs w:val="20"/>
        </w:rPr>
      </w:pPr>
      <w:r w:rsidRPr="00C911A2">
        <w:rPr>
          <w:rFonts w:ascii="Arial" w:hAnsi="Arial" w:cs="Arial"/>
          <w:i/>
          <w:iCs/>
          <w:sz w:val="20"/>
          <w:szCs w:val="20"/>
        </w:rPr>
        <w:t xml:space="preserve">Email auteur correspondant : </w:t>
      </w:r>
      <w:hyperlink r:id="rId4" w:history="1">
        <w:r w:rsidRPr="00C911A2">
          <w:rPr>
            <w:rStyle w:val="Lienhypertexte"/>
            <w:rFonts w:ascii="Arial" w:hAnsi="Arial" w:cs="Arial"/>
            <w:sz w:val="20"/>
            <w:szCs w:val="20"/>
          </w:rPr>
          <w:t>vmongade@yahoo.com</w:t>
        </w:r>
      </w:hyperlink>
    </w:p>
    <w:p w14:paraId="4C72FD77" w14:textId="5B1B9F47" w:rsidR="00A0617F" w:rsidRPr="00C911A2" w:rsidRDefault="00A0617F" w:rsidP="00C911A2">
      <w:pPr>
        <w:pStyle w:val="Sansinterligne"/>
        <w:spacing w:before="240" w:line="360" w:lineRule="auto"/>
        <w:jc w:val="both"/>
        <w:rPr>
          <w:rFonts w:ascii="Arial" w:hAnsi="Arial" w:cs="Arial"/>
          <w:b/>
          <w:sz w:val="22"/>
          <w:szCs w:val="22"/>
        </w:rPr>
      </w:pPr>
      <w:r w:rsidRPr="00C911A2">
        <w:rPr>
          <w:rFonts w:ascii="Arial" w:hAnsi="Arial" w:cs="Arial"/>
          <w:b/>
          <w:sz w:val="22"/>
          <w:szCs w:val="22"/>
        </w:rPr>
        <w:t xml:space="preserve">Résumé </w:t>
      </w:r>
    </w:p>
    <w:p w14:paraId="51C7B4AA" w14:textId="0C1B7AFF" w:rsidR="00682292" w:rsidRPr="00C911A2" w:rsidRDefault="00682292" w:rsidP="00C911A2">
      <w:pPr>
        <w:autoSpaceDE w:val="0"/>
        <w:autoSpaceDN w:val="0"/>
        <w:adjustRightInd w:val="0"/>
        <w:spacing w:after="0"/>
        <w:ind w:firstLine="0"/>
        <w:rPr>
          <w:rFonts w:ascii="Arial" w:hAnsi="Arial" w:cs="Arial"/>
          <w:iCs/>
          <w:sz w:val="22"/>
          <w:lang w:val="pt-BR"/>
        </w:rPr>
      </w:pPr>
      <w:r w:rsidRPr="00C911A2">
        <w:rPr>
          <w:rFonts w:ascii="Arial" w:hAnsi="Arial" w:cs="Arial"/>
          <w:b/>
          <w:iCs/>
          <w:sz w:val="22"/>
        </w:rPr>
        <w:t>Contexte</w:t>
      </w:r>
      <w:r w:rsidR="00D17BCB" w:rsidRPr="00C911A2">
        <w:rPr>
          <w:rFonts w:ascii="Arial" w:hAnsi="Arial" w:cs="Arial"/>
          <w:b/>
          <w:iCs/>
          <w:sz w:val="22"/>
        </w:rPr>
        <w:t xml:space="preserve"> : </w:t>
      </w:r>
      <w:r w:rsidR="006D100C" w:rsidRPr="00C911A2">
        <w:rPr>
          <w:rFonts w:ascii="Arial" w:hAnsi="Arial" w:cs="Arial"/>
          <w:iCs/>
          <w:sz w:val="22"/>
          <w:lang w:val="pt-BR"/>
        </w:rPr>
        <w:t>La Prévention de la Transmission Mère-Enfant (PTME) permet de rompre la transmission du VIH de la mère à l’enfant.</w:t>
      </w:r>
    </w:p>
    <w:p w14:paraId="32D8E9D9" w14:textId="2673C01C" w:rsidR="00A0617F" w:rsidRPr="00C911A2" w:rsidRDefault="00682292" w:rsidP="00C911A2">
      <w:pPr>
        <w:tabs>
          <w:tab w:val="left" w:pos="2278"/>
        </w:tabs>
        <w:ind w:firstLine="0"/>
        <w:rPr>
          <w:rFonts w:ascii="Arial" w:hAnsi="Arial" w:cs="Arial"/>
          <w:iCs/>
          <w:sz w:val="22"/>
        </w:rPr>
      </w:pPr>
      <w:r w:rsidRPr="00C911A2">
        <w:rPr>
          <w:rFonts w:ascii="Arial" w:hAnsi="Arial" w:cs="Arial"/>
          <w:b/>
          <w:bCs/>
          <w:iCs/>
          <w:sz w:val="22"/>
          <w:lang w:val="fr-FR"/>
        </w:rPr>
        <w:t>Objectif</w:t>
      </w:r>
      <w:r w:rsidR="00D17BCB" w:rsidRPr="00C911A2">
        <w:rPr>
          <w:rFonts w:ascii="Arial" w:hAnsi="Arial" w:cs="Arial"/>
          <w:b/>
          <w:bCs/>
          <w:iCs/>
          <w:sz w:val="22"/>
          <w:lang w:val="fr-FR"/>
        </w:rPr>
        <w:t xml:space="preserve"> : </w:t>
      </w:r>
      <w:r w:rsidR="006D100C" w:rsidRPr="00C911A2">
        <w:rPr>
          <w:rFonts w:ascii="Arial" w:hAnsi="Arial" w:cs="Arial"/>
          <w:iCs/>
          <w:sz w:val="22"/>
        </w:rPr>
        <w:t xml:space="preserve">La présente étude visait à évaluer le suivi des couples mères-enfants admis en 2022 sur les sites publics de PTME du département du Littoral au Bénin.  </w:t>
      </w:r>
    </w:p>
    <w:p w14:paraId="1C62C0BF" w14:textId="6502B26D" w:rsidR="00A0617F" w:rsidRPr="00C911A2" w:rsidRDefault="00A0617F" w:rsidP="00C911A2">
      <w:pPr>
        <w:autoSpaceDE w:val="0"/>
        <w:autoSpaceDN w:val="0"/>
        <w:adjustRightInd w:val="0"/>
        <w:spacing w:after="0"/>
        <w:ind w:firstLine="0"/>
        <w:rPr>
          <w:rFonts w:ascii="Arial" w:hAnsi="Arial" w:cs="Arial"/>
          <w:iCs/>
          <w:sz w:val="22"/>
        </w:rPr>
      </w:pPr>
      <w:r w:rsidRPr="00C911A2">
        <w:rPr>
          <w:rFonts w:ascii="Arial" w:hAnsi="Arial" w:cs="Arial"/>
          <w:b/>
          <w:bCs/>
          <w:iCs/>
          <w:sz w:val="22"/>
          <w:lang w:val="fr-FR"/>
        </w:rPr>
        <w:t>Méthode</w:t>
      </w:r>
      <w:r w:rsidR="006D100C" w:rsidRPr="00C911A2">
        <w:rPr>
          <w:rFonts w:ascii="Arial" w:hAnsi="Arial" w:cs="Arial"/>
          <w:b/>
          <w:bCs/>
          <w:iCs/>
          <w:sz w:val="22"/>
          <w:lang w:val="fr-FR"/>
        </w:rPr>
        <w:t>s</w:t>
      </w:r>
      <w:r w:rsidR="00D17BCB" w:rsidRPr="00C911A2">
        <w:rPr>
          <w:rFonts w:ascii="Arial" w:hAnsi="Arial" w:cs="Arial"/>
          <w:iCs/>
          <w:sz w:val="22"/>
        </w:rPr>
        <w:t> :</w:t>
      </w:r>
      <w:r w:rsidR="00D17BCB" w:rsidRPr="00C911A2">
        <w:rPr>
          <w:rFonts w:ascii="Arial" w:hAnsi="Arial" w:cs="Arial"/>
          <w:b/>
          <w:bCs/>
          <w:iCs/>
          <w:sz w:val="22"/>
        </w:rPr>
        <w:t xml:space="preserve"> </w:t>
      </w:r>
      <w:r w:rsidR="00732E0D" w:rsidRPr="00C911A2">
        <w:rPr>
          <w:rFonts w:ascii="Arial" w:hAnsi="Arial" w:cs="Arial"/>
          <w:iCs/>
          <w:sz w:val="22"/>
        </w:rPr>
        <w:t>Il s’agissait d’une évaluation ayant porté sur toutes les gestantes dépistées séropositives au VIH durant l’année 2022 et leurs nouveau-nés. Ces gestantes ont été recensées dans 14 sites publics de PTME, sélectionnés par choix aléatoire simple parmi les 22 du Littoral en 2022. Les données collectées par exploration documentaire étaient relatives à la PTME pendant la grossesse, pendant l’accouchement et au cours des 18 mois de suivi du couple mère-enfant après l’accouchement. Les normes et procédures de prise en charge des personnes vivants avec le VIH au Bénin avaient servi de référence.</w:t>
      </w:r>
    </w:p>
    <w:p w14:paraId="03BE2536" w14:textId="0A0A6081" w:rsidR="00732E0D" w:rsidRPr="00C911A2" w:rsidRDefault="00732E0D" w:rsidP="00C911A2">
      <w:pPr>
        <w:tabs>
          <w:tab w:val="left" w:pos="2278"/>
        </w:tabs>
        <w:spacing w:after="120"/>
        <w:ind w:firstLine="0"/>
        <w:rPr>
          <w:rFonts w:ascii="Arial" w:hAnsi="Arial" w:cs="Arial"/>
          <w:iCs/>
          <w:sz w:val="22"/>
        </w:rPr>
      </w:pPr>
      <w:proofErr w:type="spellStart"/>
      <w:proofErr w:type="gramStart"/>
      <w:r w:rsidRPr="00C911A2">
        <w:rPr>
          <w:rFonts w:ascii="Arial" w:hAnsi="Arial" w:cs="Arial"/>
          <w:b/>
          <w:bCs/>
          <w:iCs/>
          <w:sz w:val="22"/>
          <w:lang w:val="en-GB"/>
        </w:rPr>
        <w:t>Résultats</w:t>
      </w:r>
      <w:proofErr w:type="spellEnd"/>
      <w:r w:rsidR="00287673" w:rsidRPr="00C911A2">
        <w:rPr>
          <w:rFonts w:ascii="Arial" w:hAnsi="Arial" w:cs="Arial"/>
          <w:b/>
          <w:bCs/>
          <w:iCs/>
          <w:sz w:val="22"/>
          <w:lang w:val="en-GB"/>
        </w:rPr>
        <w:t xml:space="preserve"> </w:t>
      </w:r>
      <w:r w:rsidRPr="00C911A2">
        <w:rPr>
          <w:rFonts w:ascii="Arial" w:hAnsi="Arial" w:cs="Arial"/>
          <w:b/>
          <w:bCs/>
          <w:iCs/>
          <w:sz w:val="22"/>
          <w:lang w:val="en-GB"/>
        </w:rPr>
        <w:t>:</w:t>
      </w:r>
      <w:proofErr w:type="gramEnd"/>
      <w:r w:rsidR="00D17BCB" w:rsidRPr="00C911A2">
        <w:rPr>
          <w:rFonts w:ascii="Arial" w:hAnsi="Arial" w:cs="Arial"/>
          <w:b/>
          <w:bCs/>
          <w:iCs/>
          <w:sz w:val="22"/>
          <w:lang w:val="en-GB"/>
        </w:rPr>
        <w:t xml:space="preserve"> </w:t>
      </w:r>
      <w:r w:rsidRPr="00C911A2">
        <w:rPr>
          <w:rFonts w:ascii="Arial" w:hAnsi="Arial" w:cs="Arial"/>
          <w:iCs/>
          <w:sz w:val="22"/>
        </w:rPr>
        <w:t xml:space="preserve">Les 137 gestantes dépistées séropositives étaient âgées de 29,97 ans ± 5,94 et vivaient à 77,3% en union libre. La cascade de la PTME montrait que toutes les gestantes vues en consultation prénatale ont bénéficié du dépistage VIH, que toutes les 137 dépistées positives étaient mises sous traitement ARV et que 38 (soit 28%) avaient accouché sur les sites, par du personnel qualifié, dont 100%, sous protocole ARV. Les 37 nouveau-nés vivants étaient tous mis sous ARV. Les dépistages de 2, 12 et 18 mois étaient réalisés respectivement à 73, 22 et 41%, avec tous les résultats négatifs. </w:t>
      </w:r>
    </w:p>
    <w:p w14:paraId="27F61FF7" w14:textId="44D39E35" w:rsidR="00A0617F" w:rsidRPr="00C911A2" w:rsidRDefault="00A0617F" w:rsidP="00C911A2">
      <w:pPr>
        <w:autoSpaceDE w:val="0"/>
        <w:autoSpaceDN w:val="0"/>
        <w:adjustRightInd w:val="0"/>
        <w:spacing w:after="0"/>
        <w:ind w:firstLine="0"/>
        <w:rPr>
          <w:rFonts w:ascii="Arial" w:hAnsi="Arial" w:cs="Arial"/>
          <w:iCs/>
          <w:sz w:val="22"/>
        </w:rPr>
      </w:pPr>
      <w:r w:rsidRPr="00C911A2">
        <w:rPr>
          <w:rFonts w:ascii="Arial" w:hAnsi="Arial" w:cs="Arial"/>
          <w:b/>
          <w:bCs/>
          <w:sz w:val="22"/>
        </w:rPr>
        <w:t>Conclusion</w:t>
      </w:r>
      <w:r w:rsidR="00D17BCB" w:rsidRPr="00C911A2">
        <w:rPr>
          <w:rFonts w:ascii="Arial" w:hAnsi="Arial" w:cs="Arial"/>
          <w:b/>
          <w:bCs/>
          <w:sz w:val="22"/>
        </w:rPr>
        <w:t xml:space="preserve"> : </w:t>
      </w:r>
      <w:r w:rsidR="00732E0D" w:rsidRPr="00C911A2">
        <w:rPr>
          <w:rFonts w:ascii="Arial" w:hAnsi="Arial" w:cs="Arial"/>
          <w:iCs/>
          <w:sz w:val="22"/>
        </w:rPr>
        <w:t>Le suivi des couples mères-enfants sur les sites publics de PTME du Littoral manque de continuité. La déperdition de 72% entre la grossesse et l’accouchement, puis de 59% entre les dépistages des enfants entre 12 et 18 mois soulignent la nécessité de renforcer un continuum de soins en vue d’une meilleure efficacité de la PTME</w:t>
      </w:r>
      <w:r w:rsidR="00732E0D" w:rsidRPr="00C911A2">
        <w:rPr>
          <w:rFonts w:ascii="Arial" w:hAnsi="Arial" w:cs="Arial"/>
          <w:iCs/>
          <w:sz w:val="22"/>
        </w:rPr>
        <w:t>.</w:t>
      </w:r>
    </w:p>
    <w:p w14:paraId="3DFA007C" w14:textId="77777777" w:rsidR="00C911A2" w:rsidRDefault="00682292" w:rsidP="00C911A2">
      <w:pPr>
        <w:spacing w:after="0"/>
        <w:ind w:firstLine="0"/>
        <w:jc w:val="left"/>
        <w:rPr>
          <w:rFonts w:ascii="Arial" w:hAnsi="Arial" w:cs="Arial"/>
          <w:iCs/>
          <w:sz w:val="22"/>
          <w:lang w:val="fr-FR"/>
        </w:rPr>
      </w:pPr>
      <w:r w:rsidRPr="00C911A2">
        <w:rPr>
          <w:rFonts w:ascii="Arial" w:hAnsi="Arial" w:cs="Arial"/>
          <w:b/>
          <w:bCs/>
          <w:sz w:val="22"/>
        </w:rPr>
        <w:t>Mots clés</w:t>
      </w:r>
      <w:r w:rsidR="00A0617F" w:rsidRPr="00C911A2">
        <w:rPr>
          <w:rFonts w:ascii="Arial" w:hAnsi="Arial" w:cs="Arial"/>
          <w:b/>
          <w:bCs/>
          <w:sz w:val="22"/>
        </w:rPr>
        <w:t xml:space="preserve"> : </w:t>
      </w:r>
      <w:r w:rsidR="00287673" w:rsidRPr="00C911A2">
        <w:rPr>
          <w:rFonts w:ascii="Arial" w:hAnsi="Arial" w:cs="Arial"/>
          <w:iCs/>
          <w:sz w:val="22"/>
          <w:lang w:val="fr-FR"/>
        </w:rPr>
        <w:t>Evaluation, PTME, VIH, Littoral, Bénin</w:t>
      </w:r>
      <w:r w:rsidR="00CD67F8" w:rsidRPr="00C911A2">
        <w:rPr>
          <w:rFonts w:ascii="Arial" w:hAnsi="Arial" w:cs="Arial"/>
          <w:iCs/>
          <w:sz w:val="22"/>
          <w:lang w:val="fr-FR"/>
        </w:rPr>
        <w:t>.</w:t>
      </w:r>
      <w:r w:rsidR="00C911A2" w:rsidRPr="00C911A2">
        <w:rPr>
          <w:rFonts w:ascii="Arial" w:hAnsi="Arial" w:cs="Arial"/>
          <w:iCs/>
          <w:sz w:val="22"/>
          <w:lang w:val="fr-FR"/>
        </w:rPr>
        <w:t xml:space="preserve"> </w:t>
      </w:r>
    </w:p>
    <w:p w14:paraId="4E0ED514" w14:textId="433832C7" w:rsidR="00A0617F" w:rsidRPr="00C911A2" w:rsidRDefault="00C911A2" w:rsidP="00BF3583">
      <w:pPr>
        <w:spacing w:after="0"/>
        <w:ind w:firstLine="0"/>
        <w:jc w:val="left"/>
        <w:rPr>
          <w:rFonts w:ascii="Arial" w:hAnsi="Arial" w:cs="Arial"/>
          <w:iCs/>
          <w:sz w:val="22"/>
          <w:lang w:val="fr-FR"/>
        </w:rPr>
      </w:pPr>
      <w:r w:rsidRPr="00C911A2">
        <w:rPr>
          <w:rFonts w:ascii="Arial" w:hAnsi="Arial" w:cs="Arial"/>
          <w:iCs/>
          <w:sz w:val="22"/>
          <w:lang w:val="fr-FR"/>
        </w:rPr>
        <w:t>Les auteurs déclarent ne pas avoir de liens d'intérêts</w:t>
      </w:r>
    </w:p>
    <w:sectPr w:rsidR="00A0617F" w:rsidRPr="00C91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F"/>
    <w:rsid w:val="0006618F"/>
    <w:rsid w:val="000C6536"/>
    <w:rsid w:val="00175FFF"/>
    <w:rsid w:val="00196004"/>
    <w:rsid w:val="00287673"/>
    <w:rsid w:val="00291BC8"/>
    <w:rsid w:val="00377AD8"/>
    <w:rsid w:val="003B65CC"/>
    <w:rsid w:val="00402F43"/>
    <w:rsid w:val="004166D7"/>
    <w:rsid w:val="004713AA"/>
    <w:rsid w:val="004E6AC9"/>
    <w:rsid w:val="004F3CC1"/>
    <w:rsid w:val="005302CE"/>
    <w:rsid w:val="00682292"/>
    <w:rsid w:val="006D100C"/>
    <w:rsid w:val="0072202D"/>
    <w:rsid w:val="00732E0D"/>
    <w:rsid w:val="00890086"/>
    <w:rsid w:val="00A0617F"/>
    <w:rsid w:val="00B11758"/>
    <w:rsid w:val="00BB2FF7"/>
    <w:rsid w:val="00BF3583"/>
    <w:rsid w:val="00C07057"/>
    <w:rsid w:val="00C911A2"/>
    <w:rsid w:val="00CD67F8"/>
    <w:rsid w:val="00CF799C"/>
    <w:rsid w:val="00D17BCB"/>
    <w:rsid w:val="00DC7A10"/>
    <w:rsid w:val="00FA1E8A"/>
    <w:rsid w:val="00FD41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styleId="Mentionnonrsolue">
    <w:name w:val="Unresolved Mention"/>
    <w:basedOn w:val="Policepardfaut"/>
    <w:uiPriority w:val="99"/>
    <w:semiHidden/>
    <w:unhideWhenUsed/>
    <w:rsid w:val="0068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mongade@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409</Words>
  <Characters>2252</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H P</cp:lastModifiedBy>
  <cp:revision>5</cp:revision>
  <dcterms:created xsi:type="dcterms:W3CDTF">2025-07-14T21:36:00Z</dcterms:created>
  <dcterms:modified xsi:type="dcterms:W3CDTF">2025-07-14T22:25:00Z</dcterms:modified>
</cp:coreProperties>
</file>