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43CA" w14:textId="5FDA852B" w:rsidR="005B13D6" w:rsidRPr="009F71D2" w:rsidRDefault="006D483C" w:rsidP="00672A9D">
      <w:pPr>
        <w:spacing w:after="0"/>
        <w:ind w:firstLine="0"/>
        <w:jc w:val="left"/>
        <w:rPr>
          <w:rFonts w:ascii="Arial" w:hAnsi="Arial" w:cs="Arial"/>
          <w:color w:val="000000"/>
          <w:sz w:val="22"/>
          <w:lang w:val="fr-FR"/>
        </w:rPr>
      </w:pPr>
      <w:r w:rsidRPr="009F71D2">
        <w:rPr>
          <w:rFonts w:ascii="Arial" w:hAnsi="Arial" w:cs="Arial"/>
          <w:color w:val="000000"/>
          <w:sz w:val="22"/>
          <w:lang w:val="fr-FR"/>
        </w:rPr>
        <w:t>Gestion des formations sanitaires publiques </w:t>
      </w:r>
      <w:r w:rsidR="005B13D6" w:rsidRPr="009F71D2">
        <w:rPr>
          <w:rFonts w:ascii="Arial" w:hAnsi="Arial" w:cs="Arial"/>
          <w:color w:val="000000"/>
          <w:sz w:val="22"/>
          <w:lang w:val="fr-FR"/>
        </w:rPr>
        <w:t>à l’ère de la couverture sanitaire universelle</w:t>
      </w:r>
      <w:r w:rsidR="00F83694" w:rsidRPr="009F71D2">
        <w:rPr>
          <w:rFonts w:ascii="Arial" w:hAnsi="Arial" w:cs="Arial"/>
          <w:color w:val="000000"/>
          <w:sz w:val="22"/>
          <w:lang w:val="fr-FR"/>
        </w:rPr>
        <w:t> : Cas de la région centrale au Togo</w:t>
      </w:r>
      <w:r w:rsidR="002C43C2">
        <w:rPr>
          <w:rFonts w:ascii="Arial" w:hAnsi="Arial" w:cs="Arial"/>
          <w:color w:val="000000"/>
          <w:sz w:val="22"/>
          <w:lang w:val="fr-FR"/>
        </w:rPr>
        <w:t>.</w:t>
      </w:r>
    </w:p>
    <w:p w14:paraId="01424535" w14:textId="0A880269" w:rsidR="00175FFF" w:rsidRPr="009F71D2" w:rsidRDefault="00077F6B" w:rsidP="00196004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71D2">
        <w:rPr>
          <w:rFonts w:ascii="Arial" w:hAnsi="Arial" w:cs="Arial"/>
          <w:b/>
          <w:bCs/>
          <w:sz w:val="22"/>
          <w:szCs w:val="22"/>
          <w:u w:val="single"/>
        </w:rPr>
        <w:t>Kwami G AZIALEY</w:t>
      </w:r>
      <w:r w:rsidR="00682292" w:rsidRPr="009F71D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1</w:t>
      </w:r>
      <w:r w:rsidR="00175FFF" w:rsidRPr="009F71D2">
        <w:rPr>
          <w:rFonts w:ascii="Arial" w:hAnsi="Arial" w:cs="Arial"/>
          <w:sz w:val="22"/>
          <w:szCs w:val="22"/>
        </w:rPr>
        <w:t xml:space="preserve">, </w:t>
      </w:r>
      <w:r w:rsidR="00945C05" w:rsidRPr="009F71D2">
        <w:rPr>
          <w:rFonts w:ascii="Arial" w:hAnsi="Arial" w:cs="Arial"/>
          <w:sz w:val="22"/>
          <w:szCs w:val="22"/>
        </w:rPr>
        <w:t>Akawulu J N’DJAO</w:t>
      </w:r>
      <w:r w:rsidR="002B33C1" w:rsidRPr="009F71D2">
        <w:rPr>
          <w:rFonts w:ascii="Arial" w:hAnsi="Arial" w:cs="Arial"/>
          <w:sz w:val="22"/>
          <w:szCs w:val="22"/>
          <w:vertAlign w:val="superscript"/>
        </w:rPr>
        <w:t>2</w:t>
      </w:r>
      <w:r w:rsidR="00175FFF" w:rsidRPr="009F71D2">
        <w:rPr>
          <w:rFonts w:ascii="Arial" w:hAnsi="Arial" w:cs="Arial"/>
          <w:sz w:val="22"/>
          <w:szCs w:val="22"/>
        </w:rPr>
        <w:t xml:space="preserve">, </w:t>
      </w:r>
      <w:r w:rsidR="00391604" w:rsidRPr="009F71D2">
        <w:rPr>
          <w:rFonts w:ascii="Arial" w:hAnsi="Arial" w:cs="Arial"/>
          <w:sz w:val="22"/>
          <w:szCs w:val="22"/>
        </w:rPr>
        <w:t>Moutawakilou OURO-AGOUDA</w:t>
      </w:r>
      <w:r w:rsidR="00682292" w:rsidRPr="009F71D2">
        <w:rPr>
          <w:rFonts w:ascii="Arial" w:hAnsi="Arial" w:cs="Arial"/>
          <w:sz w:val="22"/>
          <w:szCs w:val="22"/>
          <w:vertAlign w:val="superscript"/>
        </w:rPr>
        <w:t>2</w:t>
      </w:r>
      <w:r w:rsidR="00175FFF" w:rsidRPr="009F71D2">
        <w:rPr>
          <w:rFonts w:ascii="Arial" w:hAnsi="Arial" w:cs="Arial"/>
          <w:sz w:val="22"/>
          <w:szCs w:val="22"/>
        </w:rPr>
        <w:t>,</w:t>
      </w:r>
      <w:r w:rsidR="002D4A48" w:rsidRPr="009F71D2">
        <w:rPr>
          <w:rFonts w:ascii="Arial" w:hAnsi="Arial" w:cs="Arial"/>
          <w:sz w:val="22"/>
          <w:szCs w:val="22"/>
        </w:rPr>
        <w:t xml:space="preserve"> Kassouta N’TAPI</w:t>
      </w:r>
      <w:r w:rsidR="00391604" w:rsidRPr="009F71D2">
        <w:rPr>
          <w:rFonts w:ascii="Arial" w:hAnsi="Arial" w:cs="Arial"/>
          <w:sz w:val="22"/>
          <w:szCs w:val="22"/>
          <w:vertAlign w:val="superscript"/>
        </w:rPr>
        <w:t>2</w:t>
      </w:r>
      <w:r w:rsidR="00391604" w:rsidRPr="009F71D2">
        <w:rPr>
          <w:rFonts w:ascii="Arial" w:hAnsi="Arial" w:cs="Arial"/>
          <w:sz w:val="22"/>
          <w:szCs w:val="22"/>
        </w:rPr>
        <w:t>,</w:t>
      </w:r>
      <w:r w:rsidR="002D4A48" w:rsidRPr="009F71D2">
        <w:rPr>
          <w:rFonts w:ascii="Arial" w:hAnsi="Arial" w:cs="Arial"/>
          <w:sz w:val="22"/>
          <w:szCs w:val="22"/>
        </w:rPr>
        <w:t xml:space="preserve"> </w:t>
      </w:r>
      <w:r w:rsidR="006B1DA3" w:rsidRPr="009F71D2">
        <w:rPr>
          <w:rFonts w:ascii="Arial" w:hAnsi="Arial" w:cs="Arial"/>
          <w:sz w:val="22"/>
          <w:szCs w:val="22"/>
        </w:rPr>
        <w:t>Didier K EKOUEVI</w:t>
      </w:r>
      <w:r w:rsidR="006B1DA3" w:rsidRPr="009F71D2">
        <w:rPr>
          <w:rFonts w:ascii="Arial" w:hAnsi="Arial" w:cs="Arial"/>
          <w:sz w:val="22"/>
          <w:szCs w:val="22"/>
          <w:vertAlign w:val="superscript"/>
        </w:rPr>
        <w:t>1</w:t>
      </w:r>
    </w:p>
    <w:p w14:paraId="6665BCB2" w14:textId="0342A552" w:rsidR="00175FFF" w:rsidRPr="00FA1E8A" w:rsidRDefault="00682292" w:rsidP="0019600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="0068282D">
        <w:rPr>
          <w:rFonts w:ascii="Arial" w:hAnsi="Arial" w:cs="Arial"/>
          <w:i/>
          <w:iCs/>
          <w:sz w:val="20"/>
          <w:szCs w:val="20"/>
        </w:rPr>
        <w:t>Département de Santé Publique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Université de </w:t>
      </w:r>
      <w:r w:rsidR="0068282D">
        <w:rPr>
          <w:rFonts w:ascii="Arial" w:hAnsi="Arial" w:cs="Arial"/>
          <w:i/>
          <w:iCs/>
          <w:sz w:val="20"/>
          <w:szCs w:val="20"/>
        </w:rPr>
        <w:t>Lomé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68282D">
        <w:rPr>
          <w:rFonts w:ascii="Arial" w:hAnsi="Arial" w:cs="Arial"/>
          <w:i/>
          <w:iCs/>
          <w:sz w:val="20"/>
          <w:szCs w:val="20"/>
        </w:rPr>
        <w:t>Lomé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68282D">
        <w:rPr>
          <w:rFonts w:ascii="Arial" w:hAnsi="Arial" w:cs="Arial"/>
          <w:i/>
          <w:iCs/>
          <w:sz w:val="20"/>
          <w:szCs w:val="20"/>
        </w:rPr>
        <w:t>Togo</w:t>
      </w:r>
      <w:r w:rsidR="003171C1">
        <w:rPr>
          <w:rFonts w:ascii="Arial" w:hAnsi="Arial" w:cs="Arial"/>
          <w:i/>
          <w:iCs/>
          <w:sz w:val="20"/>
          <w:szCs w:val="20"/>
        </w:rPr>
        <w:t>.</w:t>
      </w:r>
    </w:p>
    <w:p w14:paraId="15076745" w14:textId="27103A73" w:rsidR="00682292" w:rsidRDefault="00682292" w:rsidP="00196004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9C5B1D">
        <w:rPr>
          <w:rFonts w:ascii="Arial" w:hAnsi="Arial" w:cs="Arial"/>
          <w:i/>
          <w:iCs/>
          <w:sz w:val="20"/>
          <w:szCs w:val="20"/>
        </w:rPr>
        <w:t>Direction Régionale de la Santé</w:t>
      </w:r>
      <w:r w:rsidR="00CD757F">
        <w:rPr>
          <w:rFonts w:ascii="Arial" w:hAnsi="Arial" w:cs="Arial"/>
          <w:i/>
          <w:iCs/>
          <w:sz w:val="20"/>
          <w:szCs w:val="20"/>
        </w:rPr>
        <w:t xml:space="preserve"> et de l’Hygiène Publique</w:t>
      </w:r>
      <w:r w:rsidRPr="00FA1E8A">
        <w:rPr>
          <w:rFonts w:ascii="Arial" w:hAnsi="Arial" w:cs="Arial"/>
          <w:i/>
          <w:iCs/>
          <w:sz w:val="20"/>
          <w:szCs w:val="20"/>
        </w:rPr>
        <w:t>,</w:t>
      </w:r>
      <w:r w:rsidR="00CD757F">
        <w:rPr>
          <w:rFonts w:ascii="Arial" w:hAnsi="Arial" w:cs="Arial"/>
          <w:i/>
          <w:iCs/>
          <w:sz w:val="20"/>
          <w:szCs w:val="20"/>
        </w:rPr>
        <w:t xml:space="preserve"> Région Centrale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9C4C1D">
        <w:rPr>
          <w:rFonts w:ascii="Arial" w:hAnsi="Arial" w:cs="Arial"/>
          <w:i/>
          <w:iCs/>
          <w:sz w:val="20"/>
          <w:szCs w:val="20"/>
        </w:rPr>
        <w:t>Sokodé</w:t>
      </w:r>
      <w:r w:rsidRPr="00FA1E8A">
        <w:rPr>
          <w:rFonts w:ascii="Arial" w:hAnsi="Arial" w:cs="Arial"/>
          <w:i/>
          <w:iCs/>
          <w:sz w:val="20"/>
          <w:szCs w:val="20"/>
        </w:rPr>
        <w:t xml:space="preserve">, </w:t>
      </w:r>
      <w:r w:rsidR="007B3C62">
        <w:rPr>
          <w:rFonts w:ascii="Arial" w:hAnsi="Arial" w:cs="Arial"/>
          <w:i/>
          <w:iCs/>
          <w:sz w:val="20"/>
          <w:szCs w:val="20"/>
        </w:rPr>
        <w:t>Togo</w:t>
      </w:r>
      <w:r w:rsidR="003171C1">
        <w:rPr>
          <w:rFonts w:ascii="Arial" w:hAnsi="Arial" w:cs="Arial"/>
          <w:i/>
          <w:iCs/>
          <w:sz w:val="20"/>
          <w:szCs w:val="20"/>
        </w:rPr>
        <w:t>.</w:t>
      </w:r>
    </w:p>
    <w:p w14:paraId="6A41EBD9" w14:textId="1B5A167D" w:rsidR="003171C1" w:rsidRPr="003171C1" w:rsidRDefault="003171C1" w:rsidP="0019600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171C1">
        <w:rPr>
          <w:rFonts w:ascii="Arial" w:hAnsi="Arial" w:cs="Arial"/>
          <w:b/>
          <w:bCs/>
          <w:sz w:val="20"/>
          <w:szCs w:val="20"/>
          <w:lang w:val="fr-BE"/>
        </w:rPr>
        <w:t>Les auteurs déclarent ne pas avoir de liens d'intérêt</w:t>
      </w:r>
      <w:r w:rsidR="00ED448D">
        <w:rPr>
          <w:rFonts w:ascii="Arial" w:hAnsi="Arial" w:cs="Arial"/>
          <w:b/>
          <w:bCs/>
          <w:sz w:val="20"/>
          <w:szCs w:val="20"/>
          <w:lang w:val="fr-BE"/>
        </w:rPr>
        <w:t>s</w:t>
      </w:r>
      <w:r w:rsidRPr="003171C1">
        <w:rPr>
          <w:rFonts w:ascii="Arial" w:hAnsi="Arial" w:cs="Arial"/>
          <w:b/>
          <w:bCs/>
          <w:sz w:val="20"/>
          <w:szCs w:val="20"/>
          <w:lang w:val="fr-BE"/>
        </w:rPr>
        <w:t>.</w:t>
      </w:r>
    </w:p>
    <w:p w14:paraId="6804EC94" w14:textId="0FC963A8" w:rsidR="00175FFF" w:rsidRPr="00FA1E8A" w:rsidRDefault="00175FFF" w:rsidP="00682292">
      <w:pPr>
        <w:pStyle w:val="NoSpacing"/>
        <w:spacing w:before="24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Auteur correspondant : </w:t>
      </w:r>
      <w:r w:rsidR="00AA514D">
        <w:rPr>
          <w:rFonts w:ascii="Arial" w:hAnsi="Arial" w:cs="Arial"/>
          <w:sz w:val="20"/>
          <w:szCs w:val="20"/>
        </w:rPr>
        <w:t>Kwami Gagnon AZIALEY</w:t>
      </w:r>
    </w:p>
    <w:p w14:paraId="1FF4CEFF" w14:textId="4F2F32A0" w:rsidR="00175FFF" w:rsidRPr="00FA1E8A" w:rsidRDefault="00175FFF" w:rsidP="00FA1E8A">
      <w:pPr>
        <w:pStyle w:val="NoSpacing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>Email auteur correspondant :</w:t>
      </w:r>
      <w:r w:rsidR="00AA514D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4" w:history="1">
        <w:r w:rsidR="00AA514D" w:rsidRPr="000002D5">
          <w:rPr>
            <w:rStyle w:val="Hyperlink"/>
            <w:rFonts w:ascii="Arial" w:hAnsi="Arial" w:cs="Arial"/>
            <w:i/>
            <w:iCs/>
            <w:sz w:val="20"/>
            <w:szCs w:val="20"/>
          </w:rPr>
          <w:t>drazialey@yahoo.fr</w:t>
        </w:r>
      </w:hyperlink>
      <w:r w:rsidR="00AA514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C72FD77" w14:textId="5C211DC1" w:rsidR="00A0617F" w:rsidRPr="005D008A" w:rsidRDefault="00A0617F" w:rsidP="00FA1E8A">
      <w:pPr>
        <w:spacing w:before="240"/>
        <w:ind w:firstLine="0"/>
        <w:rPr>
          <w:rFonts w:ascii="Arial" w:hAnsi="Arial" w:cs="Arial"/>
          <w:b/>
          <w:sz w:val="22"/>
        </w:rPr>
      </w:pPr>
      <w:r w:rsidRPr="005D008A">
        <w:rPr>
          <w:rFonts w:ascii="Arial" w:hAnsi="Arial" w:cs="Arial"/>
          <w:b/>
          <w:sz w:val="22"/>
        </w:rPr>
        <w:t xml:space="preserve">Résumé </w:t>
      </w:r>
    </w:p>
    <w:p w14:paraId="51C7B4AA" w14:textId="5F5B5173" w:rsidR="00682292" w:rsidRPr="005D008A" w:rsidRDefault="00682292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bCs/>
          <w:iCs/>
          <w:sz w:val="22"/>
        </w:rPr>
      </w:pPr>
      <w:r w:rsidRPr="005D008A">
        <w:rPr>
          <w:rFonts w:ascii="Arial" w:hAnsi="Arial" w:cs="Arial"/>
          <w:b/>
          <w:iCs/>
          <w:sz w:val="22"/>
        </w:rPr>
        <w:t>Contexte</w:t>
      </w:r>
      <w:r w:rsidR="006C018C" w:rsidRPr="005D008A">
        <w:rPr>
          <w:rFonts w:ascii="Arial" w:hAnsi="Arial" w:cs="Arial"/>
          <w:b/>
          <w:iCs/>
          <w:sz w:val="22"/>
        </w:rPr>
        <w:t xml:space="preserve"> : </w:t>
      </w:r>
      <w:r w:rsidR="00424725" w:rsidRPr="005D008A">
        <w:rPr>
          <w:rFonts w:ascii="Arial" w:hAnsi="Arial" w:cs="Arial"/>
          <w:color w:val="000000"/>
          <w:sz w:val="22"/>
          <w:lang w:val="fr-FR"/>
        </w:rPr>
        <w:t>L’une des exigences fondamentales de la conférence d’Alma-Ata en 1978 réside dans l’implication des communautés dans la gestion des services de santé.</w:t>
      </w:r>
      <w:r w:rsidR="0008417F">
        <w:rPr>
          <w:rFonts w:ascii="Arial" w:hAnsi="Arial" w:cs="Arial"/>
          <w:color w:val="000000"/>
          <w:sz w:val="22"/>
          <w:lang w:val="fr-FR"/>
        </w:rPr>
        <w:t xml:space="preserve"> </w:t>
      </w:r>
      <w:r w:rsidR="00424725" w:rsidRPr="005D008A">
        <w:rPr>
          <w:rStyle w:val="fontstyle01"/>
          <w:rFonts w:ascii="Arial" w:hAnsi="Arial" w:cs="Arial"/>
          <w:b w:val="0"/>
          <w:bCs w:val="0"/>
          <w:sz w:val="22"/>
          <w:szCs w:val="22"/>
          <w:lang w:val="fr-FR"/>
        </w:rPr>
        <w:t>A la faveur de l’initiative de Bamako en 1987, le Togo a mis en place des comités de gestion</w:t>
      </w:r>
      <w:r w:rsidR="00D16139">
        <w:rPr>
          <w:rStyle w:val="fontstyle01"/>
          <w:rFonts w:ascii="Arial" w:hAnsi="Arial" w:cs="Arial"/>
          <w:b w:val="0"/>
          <w:bCs w:val="0"/>
          <w:sz w:val="22"/>
          <w:szCs w:val="22"/>
          <w:lang w:val="fr-FR"/>
        </w:rPr>
        <w:t xml:space="preserve"> (CoGes)</w:t>
      </w:r>
      <w:r w:rsidR="00424725" w:rsidRPr="005D008A">
        <w:rPr>
          <w:rStyle w:val="fontstyle01"/>
          <w:rFonts w:ascii="Arial" w:hAnsi="Arial" w:cs="Arial"/>
          <w:b w:val="0"/>
          <w:bCs w:val="0"/>
          <w:sz w:val="22"/>
          <w:szCs w:val="22"/>
          <w:lang w:val="fr-FR"/>
        </w:rPr>
        <w:t xml:space="preserve"> </w:t>
      </w:r>
      <w:r w:rsidR="00405C88">
        <w:rPr>
          <w:rStyle w:val="fontstyle01"/>
          <w:rFonts w:ascii="Arial" w:hAnsi="Arial" w:cs="Arial"/>
          <w:b w:val="0"/>
          <w:bCs w:val="0"/>
          <w:sz w:val="22"/>
          <w:szCs w:val="22"/>
          <w:lang w:val="fr-FR"/>
        </w:rPr>
        <w:t xml:space="preserve">dans les </w:t>
      </w:r>
      <w:r w:rsidR="00D61A92">
        <w:rPr>
          <w:rStyle w:val="fontstyle01"/>
          <w:rFonts w:ascii="Arial" w:hAnsi="Arial" w:cs="Arial"/>
          <w:b w:val="0"/>
          <w:bCs w:val="0"/>
          <w:sz w:val="22"/>
          <w:szCs w:val="22"/>
          <w:lang w:val="fr-FR"/>
        </w:rPr>
        <w:t>formations sanitaires publiques non autonomes</w:t>
      </w:r>
      <w:r w:rsidR="00424725" w:rsidRPr="005D008A">
        <w:rPr>
          <w:rStyle w:val="fontstyle21"/>
          <w:rFonts w:ascii="Arial" w:hAnsi="Arial" w:cs="Arial"/>
          <w:b/>
          <w:bCs/>
          <w:sz w:val="22"/>
          <w:szCs w:val="22"/>
          <w:lang w:val="fr-FR"/>
        </w:rPr>
        <w:t>.</w:t>
      </w:r>
      <w:r w:rsidR="0008417F">
        <w:rPr>
          <w:rStyle w:val="fontstyle21"/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08417F" w:rsidRPr="005D008A">
        <w:rPr>
          <w:rStyle w:val="fontstyle21"/>
          <w:rFonts w:ascii="Arial" w:hAnsi="Arial" w:cs="Arial"/>
          <w:sz w:val="22"/>
          <w:szCs w:val="22"/>
          <w:lang w:val="fr-FR"/>
        </w:rPr>
        <w:t>L</w:t>
      </w:r>
      <w:r w:rsidR="0008417F">
        <w:rPr>
          <w:rStyle w:val="fontstyle21"/>
          <w:rFonts w:ascii="Arial" w:hAnsi="Arial" w:cs="Arial"/>
          <w:sz w:val="22"/>
          <w:szCs w:val="22"/>
          <w:lang w:val="fr-FR"/>
        </w:rPr>
        <w:t xml:space="preserve">a bonne gestion des services de santé est </w:t>
      </w:r>
      <w:r w:rsidR="0008417F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un élément </w:t>
      </w:r>
      <w:r w:rsidR="00E24F4A">
        <w:rPr>
          <w:rStyle w:val="fontstyle21"/>
          <w:rFonts w:ascii="Arial" w:hAnsi="Arial" w:cs="Arial"/>
          <w:sz w:val="22"/>
          <w:szCs w:val="22"/>
          <w:lang w:val="fr-FR"/>
        </w:rPr>
        <w:t>essentiel pour</w:t>
      </w:r>
      <w:r w:rsidR="0008417F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l’accès des populations à des services </w:t>
      </w:r>
      <w:r w:rsidR="002C43C2">
        <w:rPr>
          <w:rStyle w:val="fontstyle21"/>
          <w:rFonts w:ascii="Arial" w:hAnsi="Arial" w:cs="Arial"/>
          <w:sz w:val="22"/>
          <w:szCs w:val="22"/>
          <w:lang w:val="fr-FR"/>
        </w:rPr>
        <w:t xml:space="preserve">de santé et à </w:t>
      </w:r>
      <w:r w:rsidR="0008417F" w:rsidRPr="005D008A">
        <w:rPr>
          <w:rStyle w:val="fontstyle21"/>
          <w:rFonts w:ascii="Arial" w:hAnsi="Arial" w:cs="Arial"/>
          <w:sz w:val="22"/>
          <w:szCs w:val="22"/>
          <w:lang w:val="fr-FR"/>
        </w:rPr>
        <w:t>de</w:t>
      </w:r>
      <w:r w:rsidR="0008417F">
        <w:rPr>
          <w:rStyle w:val="fontstyle21"/>
          <w:rFonts w:ascii="Arial" w:hAnsi="Arial" w:cs="Arial"/>
          <w:sz w:val="22"/>
          <w:szCs w:val="22"/>
          <w:lang w:val="fr-FR"/>
        </w:rPr>
        <w:t>s soins</w:t>
      </w:r>
      <w:r w:rsidR="0008417F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de qualité</w:t>
      </w:r>
      <w:r w:rsidR="00C13643">
        <w:rPr>
          <w:rStyle w:val="fontstyle21"/>
          <w:rFonts w:ascii="Arial" w:hAnsi="Arial" w:cs="Arial"/>
          <w:sz w:val="22"/>
          <w:szCs w:val="22"/>
          <w:lang w:val="fr-FR"/>
        </w:rPr>
        <w:t xml:space="preserve"> dans </w:t>
      </w:r>
      <w:r w:rsidR="00AF7505">
        <w:rPr>
          <w:rStyle w:val="fontstyle21"/>
          <w:rFonts w:ascii="Arial" w:hAnsi="Arial" w:cs="Arial"/>
          <w:sz w:val="22"/>
          <w:szCs w:val="22"/>
          <w:lang w:val="fr-FR"/>
        </w:rPr>
        <w:t xml:space="preserve">la perspective d’une couverture sanitaire universelle. </w:t>
      </w:r>
    </w:p>
    <w:p w14:paraId="32D8E9D9" w14:textId="05E3F7B8" w:rsidR="00A0617F" w:rsidRPr="005D008A" w:rsidRDefault="00682292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Cs/>
          <w:sz w:val="22"/>
        </w:rPr>
      </w:pPr>
      <w:r w:rsidRPr="005D008A">
        <w:rPr>
          <w:rFonts w:ascii="Arial" w:hAnsi="Arial" w:cs="Arial"/>
          <w:b/>
          <w:bCs/>
          <w:iCs/>
          <w:sz w:val="22"/>
        </w:rPr>
        <w:t>Objectif</w:t>
      </w:r>
      <w:r w:rsidR="00FE5604" w:rsidRPr="005D008A">
        <w:rPr>
          <w:rFonts w:ascii="Arial" w:hAnsi="Arial" w:cs="Arial"/>
          <w:b/>
          <w:bCs/>
          <w:iCs/>
          <w:sz w:val="22"/>
        </w:rPr>
        <w:t xml:space="preserve"> : </w:t>
      </w:r>
      <w:r w:rsidR="00FE5604" w:rsidRPr="005D008A">
        <w:rPr>
          <w:rStyle w:val="fontstyle21"/>
          <w:rFonts w:ascii="Arial" w:hAnsi="Arial" w:cs="Arial"/>
          <w:sz w:val="22"/>
          <w:szCs w:val="22"/>
          <w:lang w:val="fr-FR"/>
        </w:rPr>
        <w:t>Cette étude a pour objectif d</w:t>
      </w:r>
      <w:r w:rsidR="00FE5604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e faire </w:t>
      </w:r>
      <w:r w:rsidR="00466638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une </w:t>
      </w:r>
      <w:r w:rsidR="002E6856">
        <w:rPr>
          <w:rStyle w:val="fontstyle21"/>
          <w:rFonts w:ascii="Arial" w:hAnsi="Arial" w:cs="Arial"/>
          <w:sz w:val="22"/>
          <w:szCs w:val="22"/>
          <w:lang w:val="fr-FR"/>
        </w:rPr>
        <w:t>évaluation</w:t>
      </w:r>
      <w:r w:rsidR="00466638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de</w:t>
      </w:r>
      <w:r w:rsidR="000C3ECF">
        <w:rPr>
          <w:rStyle w:val="fontstyle21"/>
          <w:rFonts w:ascii="Arial" w:hAnsi="Arial" w:cs="Arial"/>
          <w:sz w:val="22"/>
          <w:szCs w:val="22"/>
          <w:lang w:val="fr-FR"/>
        </w:rPr>
        <w:t xml:space="preserve"> la gestion des formations sanitaires publiques primaires ou </w:t>
      </w:r>
      <w:r w:rsidR="00FE5604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unités de soins périphériques (USP) dans </w:t>
      </w:r>
      <w:r w:rsidR="00466638" w:rsidRPr="005D008A">
        <w:rPr>
          <w:rStyle w:val="fontstyle21"/>
          <w:rFonts w:ascii="Arial" w:hAnsi="Arial" w:cs="Arial"/>
          <w:sz w:val="22"/>
          <w:szCs w:val="22"/>
          <w:lang w:val="fr-FR"/>
        </w:rPr>
        <w:t>la région centrale du Togo</w:t>
      </w:r>
      <w:r w:rsidR="00FE5604" w:rsidRPr="005D008A">
        <w:rPr>
          <w:rStyle w:val="fontstyle21"/>
          <w:rFonts w:ascii="Arial" w:hAnsi="Arial" w:cs="Arial"/>
          <w:sz w:val="22"/>
          <w:szCs w:val="22"/>
          <w:lang w:val="fr-FR"/>
        </w:rPr>
        <w:t>.</w:t>
      </w:r>
    </w:p>
    <w:p w14:paraId="1C62C0BF" w14:textId="6F8173A8" w:rsidR="00A0617F" w:rsidRPr="005D008A" w:rsidRDefault="00A0617F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2"/>
          <w:lang w:val="fr-FR"/>
        </w:rPr>
      </w:pPr>
      <w:r w:rsidRPr="005D008A">
        <w:rPr>
          <w:rFonts w:ascii="Arial" w:hAnsi="Arial" w:cs="Arial"/>
          <w:b/>
          <w:bCs/>
          <w:iCs/>
          <w:sz w:val="22"/>
        </w:rPr>
        <w:t>Méthode</w:t>
      </w:r>
      <w:r w:rsidR="004640F6">
        <w:rPr>
          <w:rFonts w:ascii="Arial" w:hAnsi="Arial" w:cs="Arial"/>
          <w:b/>
          <w:bCs/>
          <w:iCs/>
          <w:sz w:val="22"/>
        </w:rPr>
        <w:t>s</w:t>
      </w:r>
      <w:r w:rsidR="00D17BCB" w:rsidRPr="005D008A">
        <w:rPr>
          <w:rFonts w:ascii="Arial" w:hAnsi="Arial" w:cs="Arial"/>
          <w:b/>
          <w:bCs/>
          <w:iCs/>
          <w:sz w:val="22"/>
        </w:rPr>
        <w:t xml:space="preserve"> : </w:t>
      </w:r>
      <w:r w:rsidR="00752706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il s’est agi d’une étude descriptive </w:t>
      </w:r>
      <w:r w:rsidR="00756074">
        <w:rPr>
          <w:rStyle w:val="fontstyle21"/>
          <w:rFonts w:ascii="Arial" w:hAnsi="Arial" w:cs="Arial"/>
          <w:sz w:val="22"/>
          <w:szCs w:val="22"/>
          <w:lang w:val="fr-FR"/>
        </w:rPr>
        <w:t xml:space="preserve">de type </w:t>
      </w:r>
      <w:r w:rsidR="00752706" w:rsidRPr="005D008A">
        <w:rPr>
          <w:rStyle w:val="fontstyle21"/>
          <w:rFonts w:ascii="Arial" w:hAnsi="Arial" w:cs="Arial"/>
          <w:sz w:val="22"/>
          <w:szCs w:val="22"/>
          <w:lang w:val="fr-FR"/>
        </w:rPr>
        <w:t>transversale réalisée entre le 1er janvier et 31 mars 2024 dans 30 USP de la région centrale</w:t>
      </w:r>
      <w:r w:rsidR="00FA6836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à partir d</w:t>
      </w:r>
      <w:r w:rsidR="00227EF1">
        <w:rPr>
          <w:rStyle w:val="fontstyle21"/>
          <w:rFonts w:ascii="Arial" w:hAnsi="Arial" w:cs="Arial"/>
          <w:sz w:val="22"/>
          <w:szCs w:val="22"/>
          <w:lang w:val="fr-FR"/>
        </w:rPr>
        <w:t>e la grille</w:t>
      </w:r>
      <w:r w:rsidR="00FA6836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d’évaluation de</w:t>
      </w:r>
      <w:r w:rsidR="0019389D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la gestion des USP du </w:t>
      </w:r>
      <w:r w:rsidR="00227EF1">
        <w:rPr>
          <w:rStyle w:val="fontstyle21"/>
          <w:rFonts w:ascii="Arial" w:hAnsi="Arial" w:cs="Arial"/>
          <w:sz w:val="22"/>
          <w:szCs w:val="22"/>
          <w:lang w:val="fr-FR"/>
        </w:rPr>
        <w:t>Ministère de la Santé et de l’Hygiène Publique</w:t>
      </w:r>
      <w:r w:rsidR="0019389D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du Togo. </w:t>
      </w:r>
    </w:p>
    <w:p w14:paraId="10151263" w14:textId="651FB88F" w:rsidR="00A0617F" w:rsidRPr="005D008A" w:rsidRDefault="00A0617F" w:rsidP="00D17BCB">
      <w:pPr>
        <w:spacing w:after="0"/>
        <w:ind w:firstLine="0"/>
        <w:rPr>
          <w:rFonts w:ascii="Arial" w:hAnsi="Arial" w:cs="Arial"/>
          <w:color w:val="000000"/>
          <w:sz w:val="22"/>
          <w:lang w:val="fr-FR"/>
        </w:rPr>
      </w:pPr>
      <w:r w:rsidRPr="005D008A">
        <w:rPr>
          <w:rFonts w:ascii="Arial" w:hAnsi="Arial" w:cs="Arial"/>
          <w:b/>
          <w:bCs/>
          <w:iCs/>
          <w:sz w:val="22"/>
        </w:rPr>
        <w:t>Résultats</w:t>
      </w:r>
      <w:r w:rsidR="00D17BCB" w:rsidRPr="005D008A">
        <w:rPr>
          <w:rFonts w:ascii="Arial" w:hAnsi="Arial" w:cs="Arial"/>
          <w:b/>
          <w:bCs/>
          <w:iCs/>
          <w:sz w:val="22"/>
        </w:rPr>
        <w:t xml:space="preserve"> : 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100% des USP disposaient d’un </w:t>
      </w:r>
      <w:r w:rsidR="00034AB5">
        <w:rPr>
          <w:rStyle w:val="fontstyle21"/>
          <w:rFonts w:ascii="Arial" w:hAnsi="Arial" w:cs="Arial"/>
          <w:sz w:val="22"/>
          <w:szCs w:val="22"/>
          <w:lang w:val="fr-FR"/>
        </w:rPr>
        <w:t>Comité de Gestion (GoGes)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. 57% des CoGes </w:t>
      </w:r>
      <w:r w:rsidR="00612AEB">
        <w:rPr>
          <w:rStyle w:val="fontstyle21"/>
          <w:rFonts w:ascii="Arial" w:hAnsi="Arial" w:cs="Arial"/>
          <w:sz w:val="22"/>
          <w:szCs w:val="22"/>
          <w:lang w:val="fr-FR"/>
        </w:rPr>
        <w:t>étaient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composés d’au moins 5 membres réglementaires. Les femmes étaient sous représentées. Seul</w:t>
      </w:r>
      <w:r w:rsidR="00A907A7">
        <w:rPr>
          <w:rStyle w:val="fontstyle21"/>
          <w:rFonts w:ascii="Arial" w:hAnsi="Arial" w:cs="Arial"/>
          <w:sz w:val="22"/>
          <w:szCs w:val="22"/>
          <w:lang w:val="fr-FR"/>
        </w:rPr>
        <w:t>s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1/3 des CoGes comprenaient au moins une femme. </w:t>
      </w:r>
      <w:r w:rsidR="00A907A7">
        <w:rPr>
          <w:rStyle w:val="fontstyle21"/>
          <w:rFonts w:ascii="Arial" w:hAnsi="Arial" w:cs="Arial"/>
          <w:sz w:val="22"/>
          <w:szCs w:val="22"/>
          <w:lang w:val="fr-FR"/>
        </w:rPr>
        <w:t>75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% des CoGes </w:t>
      </w:r>
      <w:r w:rsidR="00A907A7">
        <w:rPr>
          <w:rStyle w:val="fontstyle21"/>
          <w:rFonts w:ascii="Arial" w:hAnsi="Arial" w:cs="Arial"/>
          <w:sz w:val="22"/>
          <w:szCs w:val="22"/>
          <w:lang w:val="fr-FR"/>
        </w:rPr>
        <w:t>n’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>avaient au</w:t>
      </w:r>
      <w:r w:rsidR="002504DC">
        <w:rPr>
          <w:rStyle w:val="fontstyle21"/>
          <w:rFonts w:ascii="Arial" w:hAnsi="Arial" w:cs="Arial"/>
          <w:sz w:val="22"/>
          <w:szCs w:val="22"/>
          <w:lang w:val="fr-FR"/>
        </w:rPr>
        <w:t xml:space="preserve">cun 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>membre formé</w:t>
      </w:r>
      <w:r w:rsidR="002504DC">
        <w:rPr>
          <w:rStyle w:val="fontstyle21"/>
          <w:rFonts w:ascii="Arial" w:hAnsi="Arial" w:cs="Arial"/>
          <w:sz w:val="22"/>
          <w:szCs w:val="22"/>
          <w:lang w:val="fr-FR"/>
        </w:rPr>
        <w:t xml:space="preserve"> sur les soins de santé primaire</w:t>
      </w:r>
      <w:r w:rsidR="0049621E">
        <w:rPr>
          <w:rStyle w:val="fontstyle21"/>
          <w:rFonts w:ascii="Arial" w:hAnsi="Arial" w:cs="Arial"/>
          <w:sz w:val="22"/>
          <w:szCs w:val="22"/>
          <w:lang w:val="fr-FR"/>
        </w:rPr>
        <w:t xml:space="preserve"> et l’initiative de Bamako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. </w:t>
      </w:r>
      <w:r w:rsidR="00835060">
        <w:rPr>
          <w:rStyle w:val="fontstyle21"/>
          <w:rFonts w:ascii="Arial" w:hAnsi="Arial" w:cs="Arial"/>
          <w:sz w:val="22"/>
          <w:szCs w:val="22"/>
          <w:lang w:val="fr-FR"/>
        </w:rPr>
        <w:t>3/4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des CoGes avaient </w:t>
      </w:r>
      <w:r w:rsidR="00835060">
        <w:rPr>
          <w:rStyle w:val="fontstyle21"/>
          <w:rFonts w:ascii="Arial" w:hAnsi="Arial" w:cs="Arial"/>
          <w:sz w:val="22"/>
          <w:szCs w:val="22"/>
          <w:lang w:val="fr-FR"/>
        </w:rPr>
        <w:t>leurs mandats expirés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. </w:t>
      </w:r>
      <w:r w:rsidR="00180E56">
        <w:rPr>
          <w:rStyle w:val="fontstyle21"/>
          <w:rFonts w:ascii="Arial" w:hAnsi="Arial" w:cs="Arial"/>
          <w:sz w:val="22"/>
          <w:szCs w:val="22"/>
          <w:lang w:val="fr-FR"/>
        </w:rPr>
        <w:t xml:space="preserve">L’analyse des scores </w:t>
      </w:r>
      <w:r w:rsidR="000B641F">
        <w:rPr>
          <w:rStyle w:val="fontstyle21"/>
          <w:rFonts w:ascii="Arial" w:hAnsi="Arial" w:cs="Arial"/>
          <w:sz w:val="22"/>
          <w:szCs w:val="22"/>
          <w:lang w:val="fr-FR"/>
        </w:rPr>
        <w:t xml:space="preserve">a révélé que seulement 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>13% des CoGes étaient conforme aux normes. Le</w:t>
      </w:r>
      <w:r w:rsidR="00262987">
        <w:rPr>
          <w:rStyle w:val="fontstyle21"/>
          <w:rFonts w:ascii="Arial" w:hAnsi="Arial" w:cs="Arial"/>
          <w:sz w:val="22"/>
          <w:szCs w:val="22"/>
          <w:lang w:val="fr-FR"/>
        </w:rPr>
        <w:t>ur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taux de fonctionnalité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</w:t>
      </w:r>
      <w:r w:rsidR="00063996" w:rsidRPr="005D008A">
        <w:rPr>
          <w:rStyle w:val="fontstyle21"/>
          <w:rFonts w:ascii="Arial" w:hAnsi="Arial" w:cs="Arial"/>
          <w:sz w:val="22"/>
          <w:szCs w:val="22"/>
          <w:lang w:val="fr-FR"/>
        </w:rPr>
        <w:t>varia</w:t>
      </w:r>
      <w:r w:rsidR="00063996">
        <w:rPr>
          <w:rStyle w:val="fontstyle21"/>
          <w:rFonts w:ascii="Arial" w:hAnsi="Arial" w:cs="Arial"/>
          <w:sz w:val="22"/>
          <w:szCs w:val="22"/>
          <w:lang w:val="fr-FR"/>
        </w:rPr>
        <w:t>it</w:t>
      </w:r>
      <w:r w:rsidR="00917260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de 0</w:t>
      </w:r>
      <w:r w:rsidR="00FA6836" w:rsidRPr="005D008A">
        <w:rPr>
          <w:rStyle w:val="fontstyle21"/>
          <w:rFonts w:ascii="Arial" w:hAnsi="Arial" w:cs="Arial"/>
          <w:sz w:val="22"/>
          <w:szCs w:val="22"/>
          <w:lang w:val="fr-FR"/>
        </w:rPr>
        <w:t>% à 60%</w:t>
      </w:r>
      <w:r w:rsidR="00262987">
        <w:rPr>
          <w:rStyle w:val="fontstyle21"/>
          <w:rFonts w:ascii="Arial" w:hAnsi="Arial" w:cs="Arial"/>
          <w:sz w:val="22"/>
          <w:szCs w:val="22"/>
          <w:lang w:val="fr-FR"/>
        </w:rPr>
        <w:t xml:space="preserve"> et leur </w:t>
      </w:r>
      <w:r w:rsidR="00FA6836" w:rsidRPr="005D008A">
        <w:rPr>
          <w:rStyle w:val="fontstyle21"/>
          <w:rFonts w:ascii="Arial" w:hAnsi="Arial" w:cs="Arial"/>
          <w:sz w:val="22"/>
          <w:szCs w:val="22"/>
          <w:lang w:val="fr-FR"/>
        </w:rPr>
        <w:t>performance de 0% à 50%.</w:t>
      </w:r>
    </w:p>
    <w:p w14:paraId="27F61FF7" w14:textId="59722F7B" w:rsidR="00A0617F" w:rsidRPr="005D008A" w:rsidRDefault="00A0617F" w:rsidP="00D17BC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2"/>
        </w:rPr>
      </w:pPr>
      <w:r w:rsidRPr="005D008A">
        <w:rPr>
          <w:rFonts w:ascii="Arial" w:hAnsi="Arial" w:cs="Arial"/>
          <w:b/>
          <w:bCs/>
          <w:sz w:val="22"/>
        </w:rPr>
        <w:t>Conclusion</w:t>
      </w:r>
      <w:r w:rsidR="00D17BCB" w:rsidRPr="005D008A">
        <w:rPr>
          <w:rFonts w:ascii="Arial" w:hAnsi="Arial" w:cs="Arial"/>
          <w:b/>
          <w:bCs/>
          <w:sz w:val="22"/>
        </w:rPr>
        <w:t xml:space="preserve"> : </w:t>
      </w:r>
      <w:r w:rsidR="00952DBD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Les organes de </w:t>
      </w:r>
      <w:r w:rsidR="00952DBD" w:rsidRPr="005D008A">
        <w:rPr>
          <w:rStyle w:val="fontstyle21"/>
          <w:rFonts w:ascii="Arial" w:hAnsi="Arial" w:cs="Arial"/>
          <w:sz w:val="22"/>
          <w:szCs w:val="22"/>
          <w:lang w:val="fr-FR"/>
        </w:rPr>
        <w:t>gestion</w:t>
      </w:r>
      <w:r w:rsidR="00952DBD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</w:t>
      </w:r>
      <w:r w:rsidR="00952DBD" w:rsidRPr="005D008A">
        <w:rPr>
          <w:rStyle w:val="fontstyle21"/>
          <w:rFonts w:ascii="Arial" w:hAnsi="Arial" w:cs="Arial"/>
          <w:sz w:val="22"/>
          <w:szCs w:val="22"/>
          <w:lang w:val="fr-FR"/>
        </w:rPr>
        <w:t>formations sanitaires publiques primaires</w:t>
      </w:r>
      <w:r w:rsidR="00952DBD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 sont défaillants. Il est important d’élaborer et de mettre en œuvre un plan de renforcement des CoGes </w:t>
      </w:r>
      <w:r w:rsidR="005A4345">
        <w:rPr>
          <w:rStyle w:val="fontstyle21"/>
          <w:rFonts w:ascii="Arial" w:hAnsi="Arial" w:cs="Arial"/>
          <w:sz w:val="22"/>
          <w:szCs w:val="22"/>
          <w:lang w:val="fr-FR"/>
        </w:rPr>
        <w:t xml:space="preserve">des centres de santé primaires </w:t>
      </w:r>
      <w:r w:rsidR="00952DBD" w:rsidRPr="005D008A">
        <w:rPr>
          <w:rStyle w:val="fontstyle21"/>
          <w:rFonts w:ascii="Arial" w:hAnsi="Arial" w:cs="Arial"/>
          <w:sz w:val="22"/>
          <w:szCs w:val="22"/>
          <w:lang w:val="fr-FR"/>
        </w:rPr>
        <w:t xml:space="preserve">pour </w:t>
      </w:r>
      <w:r w:rsidR="00BE632C">
        <w:rPr>
          <w:rStyle w:val="fontstyle21"/>
          <w:rFonts w:ascii="Arial" w:hAnsi="Arial" w:cs="Arial"/>
          <w:sz w:val="22"/>
          <w:szCs w:val="22"/>
          <w:lang w:val="fr-FR"/>
        </w:rPr>
        <w:t>opérationnalisation optimale de la couverture sanitaire universelle</w:t>
      </w:r>
      <w:r w:rsidRPr="005D008A">
        <w:rPr>
          <w:rFonts w:ascii="Arial" w:hAnsi="Arial" w:cs="Arial"/>
          <w:sz w:val="22"/>
        </w:rPr>
        <w:t xml:space="preserve">. </w:t>
      </w:r>
    </w:p>
    <w:p w14:paraId="4E0ED514" w14:textId="0484DCEC" w:rsidR="00A0617F" w:rsidRPr="005D008A" w:rsidRDefault="00682292" w:rsidP="00FA1E8A">
      <w:pPr>
        <w:ind w:firstLine="0"/>
        <w:jc w:val="left"/>
        <w:rPr>
          <w:rFonts w:ascii="Arial" w:hAnsi="Arial" w:cs="Arial"/>
          <w:sz w:val="22"/>
        </w:rPr>
      </w:pPr>
      <w:r w:rsidRPr="005D008A">
        <w:rPr>
          <w:rFonts w:ascii="Arial" w:hAnsi="Arial" w:cs="Arial"/>
          <w:b/>
          <w:bCs/>
          <w:sz w:val="22"/>
        </w:rPr>
        <w:t>Mots clés</w:t>
      </w:r>
      <w:r w:rsidR="00A0617F" w:rsidRPr="005D008A">
        <w:rPr>
          <w:rFonts w:ascii="Arial" w:hAnsi="Arial" w:cs="Arial"/>
          <w:b/>
          <w:bCs/>
          <w:sz w:val="22"/>
        </w:rPr>
        <w:t xml:space="preserve"> : </w:t>
      </w:r>
      <w:r w:rsidR="00C60C69" w:rsidRPr="005D008A">
        <w:rPr>
          <w:rFonts w:ascii="Arial" w:hAnsi="Arial" w:cs="Arial"/>
          <w:sz w:val="22"/>
        </w:rPr>
        <w:t>Gestion</w:t>
      </w:r>
      <w:r w:rsidR="00CD67F8" w:rsidRPr="005D008A">
        <w:rPr>
          <w:rFonts w:ascii="Arial" w:hAnsi="Arial" w:cs="Arial"/>
          <w:sz w:val="22"/>
        </w:rPr>
        <w:t xml:space="preserve">, </w:t>
      </w:r>
      <w:r w:rsidR="00C60C69" w:rsidRPr="005D008A">
        <w:rPr>
          <w:rFonts w:ascii="Arial" w:hAnsi="Arial" w:cs="Arial"/>
          <w:sz w:val="22"/>
        </w:rPr>
        <w:t>formation sanitaire</w:t>
      </w:r>
      <w:r w:rsidR="00CD67F8" w:rsidRPr="005D008A">
        <w:rPr>
          <w:rFonts w:ascii="Arial" w:hAnsi="Arial" w:cs="Arial"/>
          <w:sz w:val="22"/>
        </w:rPr>
        <w:t xml:space="preserve">, </w:t>
      </w:r>
      <w:r w:rsidR="00C60C69" w:rsidRPr="005D008A">
        <w:rPr>
          <w:rFonts w:ascii="Arial" w:hAnsi="Arial" w:cs="Arial"/>
          <w:sz w:val="22"/>
        </w:rPr>
        <w:t>Togo</w:t>
      </w:r>
      <w:r w:rsidR="00CD67F8" w:rsidRPr="005D008A">
        <w:rPr>
          <w:rFonts w:ascii="Arial" w:hAnsi="Arial" w:cs="Arial"/>
          <w:sz w:val="22"/>
        </w:rPr>
        <w:t>.</w:t>
      </w:r>
    </w:p>
    <w:sectPr w:rsidR="00A0617F" w:rsidRPr="005D0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7F"/>
    <w:rsid w:val="00034AB5"/>
    <w:rsid w:val="00063996"/>
    <w:rsid w:val="0006618F"/>
    <w:rsid w:val="00077F6B"/>
    <w:rsid w:val="0008417F"/>
    <w:rsid w:val="000B641F"/>
    <w:rsid w:val="000C3ECF"/>
    <w:rsid w:val="00175FFF"/>
    <w:rsid w:val="00180E56"/>
    <w:rsid w:val="0019389D"/>
    <w:rsid w:val="00196004"/>
    <w:rsid w:val="00227EF1"/>
    <w:rsid w:val="002504DC"/>
    <w:rsid w:val="00262987"/>
    <w:rsid w:val="00291BC8"/>
    <w:rsid w:val="002B33C1"/>
    <w:rsid w:val="002C43C2"/>
    <w:rsid w:val="002D4A48"/>
    <w:rsid w:val="002E6856"/>
    <w:rsid w:val="003171C1"/>
    <w:rsid w:val="00377AD8"/>
    <w:rsid w:val="00380749"/>
    <w:rsid w:val="00391604"/>
    <w:rsid w:val="003B65CC"/>
    <w:rsid w:val="00402F43"/>
    <w:rsid w:val="00405C88"/>
    <w:rsid w:val="0041222C"/>
    <w:rsid w:val="004166D7"/>
    <w:rsid w:val="00424725"/>
    <w:rsid w:val="004640F6"/>
    <w:rsid w:val="00466638"/>
    <w:rsid w:val="004713AA"/>
    <w:rsid w:val="0049621E"/>
    <w:rsid w:val="004E6AC9"/>
    <w:rsid w:val="00527CF4"/>
    <w:rsid w:val="005A4345"/>
    <w:rsid w:val="005B13D6"/>
    <w:rsid w:val="005D008A"/>
    <w:rsid w:val="00612AEB"/>
    <w:rsid w:val="00672A9D"/>
    <w:rsid w:val="00682292"/>
    <w:rsid w:val="0068282D"/>
    <w:rsid w:val="006B1DA3"/>
    <w:rsid w:val="006C018C"/>
    <w:rsid w:val="006D483C"/>
    <w:rsid w:val="006E372F"/>
    <w:rsid w:val="006E52F4"/>
    <w:rsid w:val="0072202D"/>
    <w:rsid w:val="00752706"/>
    <w:rsid w:val="00756074"/>
    <w:rsid w:val="007B3C62"/>
    <w:rsid w:val="007F69B0"/>
    <w:rsid w:val="00835060"/>
    <w:rsid w:val="00890086"/>
    <w:rsid w:val="00917260"/>
    <w:rsid w:val="00945C05"/>
    <w:rsid w:val="00952DBD"/>
    <w:rsid w:val="009C4C1D"/>
    <w:rsid w:val="009C5B1D"/>
    <w:rsid w:val="009F71D2"/>
    <w:rsid w:val="00A0617F"/>
    <w:rsid w:val="00A907A7"/>
    <w:rsid w:val="00A91E62"/>
    <w:rsid w:val="00AA514D"/>
    <w:rsid w:val="00AF7505"/>
    <w:rsid w:val="00B03F80"/>
    <w:rsid w:val="00BB2FF7"/>
    <w:rsid w:val="00BE632C"/>
    <w:rsid w:val="00C07057"/>
    <w:rsid w:val="00C13643"/>
    <w:rsid w:val="00C43108"/>
    <w:rsid w:val="00C60C69"/>
    <w:rsid w:val="00CD67F8"/>
    <w:rsid w:val="00CD757F"/>
    <w:rsid w:val="00CF799C"/>
    <w:rsid w:val="00D06048"/>
    <w:rsid w:val="00D16139"/>
    <w:rsid w:val="00D17BCB"/>
    <w:rsid w:val="00D54B43"/>
    <w:rsid w:val="00D61A92"/>
    <w:rsid w:val="00E24F4A"/>
    <w:rsid w:val="00ED448D"/>
    <w:rsid w:val="00F83694"/>
    <w:rsid w:val="00FA1E8A"/>
    <w:rsid w:val="00FA6836"/>
    <w:rsid w:val="00F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DB7B"/>
  <w15:chartTrackingRefBased/>
  <w15:docId w15:val="{F23AA3D9-6897-4D0D-B583-3DAF9F21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7F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val="fr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rsid w:val="00377AD8"/>
    <w:pPr>
      <w:keepNext/>
      <w:keepLines/>
      <w:tabs>
        <w:tab w:val="left" w:pos="1134"/>
        <w:tab w:val="left" w:pos="1701"/>
      </w:tabs>
      <w:spacing w:before="120" w:after="120" w:line="240" w:lineRule="atLeast"/>
      <w:ind w:firstLine="0"/>
    </w:pPr>
    <w:rPr>
      <w:rFonts w:ascii="Calibri" w:eastAsia="Times New Roman" w:hAnsi="Calibri"/>
      <w:b/>
      <w:bCs/>
      <w:color w:val="333399"/>
      <w:sz w:val="22"/>
      <w:szCs w:val="20"/>
      <w:lang w:val="fr-FR" w:eastAsia="nl-NL"/>
    </w:rPr>
  </w:style>
  <w:style w:type="paragraph" w:styleId="NoSpacing">
    <w:name w:val="No Spacing"/>
    <w:link w:val="NoSpacingChar"/>
    <w:uiPriority w:val="1"/>
    <w:qFormat/>
    <w:rsid w:val="0017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SpacingChar">
    <w:name w:val="No Spacing Char"/>
    <w:link w:val="NoSpacing"/>
    <w:uiPriority w:val="1"/>
    <w:rsid w:val="00175F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175F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2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29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24725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2472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zialey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GLELE-AHANHANZO</dc:creator>
  <cp:keywords/>
  <dc:description/>
  <cp:lastModifiedBy>AZIALEY, Antoine</cp:lastModifiedBy>
  <cp:revision>69</cp:revision>
  <dcterms:created xsi:type="dcterms:W3CDTF">2025-04-08T00:05:00Z</dcterms:created>
  <dcterms:modified xsi:type="dcterms:W3CDTF">2025-06-16T00:49:00Z</dcterms:modified>
</cp:coreProperties>
</file>