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9820" w14:textId="31B0E79A" w:rsidR="001506E9" w:rsidRPr="006940E0" w:rsidRDefault="001506E9" w:rsidP="00D172D2">
      <w:pPr>
        <w:pStyle w:val="Titre1"/>
        <w:framePr w:h="1051" w:hRule="exact" w:wrap="around" w:hAnchor="page" w:x="1468" w:y="370"/>
        <w:rPr>
          <w:rFonts w:ascii="Arial" w:hAnsi="Arial" w:cs="Arial"/>
          <w:sz w:val="22"/>
          <w:szCs w:val="22"/>
          <w:lang w:val="fr-FR"/>
        </w:rPr>
      </w:pPr>
      <w:r w:rsidRPr="006940E0">
        <w:rPr>
          <w:rFonts w:ascii="Arial" w:hAnsi="Arial" w:cs="Arial"/>
          <w:sz w:val="22"/>
          <w:szCs w:val="22"/>
          <w:lang w:val="fr-FR"/>
        </w:rPr>
        <w:t xml:space="preserve">Facteurs climatiques associés à la transmission de la grippe </w:t>
      </w:r>
      <w:r w:rsidR="005A0D4A" w:rsidRPr="006940E0">
        <w:rPr>
          <w:rFonts w:ascii="Arial" w:hAnsi="Arial" w:cs="Arial"/>
          <w:sz w:val="22"/>
          <w:szCs w:val="22"/>
          <w:lang w:val="fr-FR"/>
        </w:rPr>
        <w:t>SAISONNIERE,</w:t>
      </w:r>
      <w:r w:rsidR="000632C9">
        <w:rPr>
          <w:rFonts w:ascii="Arial" w:hAnsi="Arial" w:cs="Arial"/>
          <w:sz w:val="22"/>
          <w:szCs w:val="22"/>
          <w:lang w:val="fr-FR"/>
        </w:rPr>
        <w:t xml:space="preserve"> </w:t>
      </w:r>
      <w:r w:rsidRPr="006940E0">
        <w:rPr>
          <w:rFonts w:ascii="Arial" w:hAnsi="Arial" w:cs="Arial"/>
          <w:sz w:val="22"/>
          <w:szCs w:val="22"/>
          <w:lang w:val="fr-FR"/>
        </w:rPr>
        <w:t>Conakry, Guinée (2018–2023)</w:t>
      </w:r>
    </w:p>
    <w:p w14:paraId="4D6D51CD" w14:textId="77777777" w:rsidR="00FB4509" w:rsidRPr="006940E0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3728CB05" w14:textId="40AACF72" w:rsidR="00FB4509" w:rsidRPr="00B57DBC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hAnsi="Arial" w:cs="Arial"/>
          <w:color w:val="252525"/>
          <w:sz w:val="22"/>
          <w:szCs w:val="22"/>
        </w:rPr>
      </w:pPr>
      <w:r w:rsidRPr="006940E0">
        <w:rPr>
          <w:rFonts w:ascii="Arial" w:hAnsi="Arial" w:cs="Arial"/>
          <w:color w:val="252525"/>
          <w:sz w:val="22"/>
          <w:szCs w:val="22"/>
        </w:rPr>
        <w:t xml:space="preserve">Pierre </w:t>
      </w:r>
      <w:r w:rsidR="001506E9" w:rsidRPr="006940E0">
        <w:rPr>
          <w:rFonts w:ascii="Arial" w:hAnsi="Arial" w:cs="Arial"/>
          <w:color w:val="252525"/>
          <w:sz w:val="22"/>
          <w:szCs w:val="22"/>
        </w:rPr>
        <w:t>Fénano</w:t>
      </w:r>
      <w:r w:rsidRPr="006940E0">
        <w:rPr>
          <w:rFonts w:ascii="Arial" w:hAnsi="Arial" w:cs="Arial"/>
          <w:color w:val="252525"/>
          <w:sz w:val="22"/>
          <w:szCs w:val="22"/>
          <w:vertAlign w:val="superscript"/>
        </w:rPr>
        <w:t>1,2</w:t>
      </w:r>
      <w:r w:rsidRPr="006940E0">
        <w:rPr>
          <w:rFonts w:ascii="Arial" w:hAnsi="Arial" w:cs="Arial"/>
          <w:color w:val="252525"/>
          <w:sz w:val="22"/>
          <w:szCs w:val="22"/>
        </w:rPr>
        <w:t xml:space="preserve">, </w:t>
      </w:r>
      <w:r w:rsidR="001506E9" w:rsidRPr="006940E0">
        <w:rPr>
          <w:rFonts w:ascii="Arial" w:hAnsi="Arial" w:cs="Arial"/>
          <w:color w:val="252525"/>
          <w:sz w:val="22"/>
          <w:szCs w:val="22"/>
        </w:rPr>
        <w:t>Almamy Amara Touré</w:t>
      </w:r>
      <w:r w:rsidR="004B73B4">
        <w:rPr>
          <w:rFonts w:ascii="Arial" w:hAnsi="Arial" w:cs="Arial"/>
          <w:color w:val="252525"/>
          <w:sz w:val="22"/>
          <w:szCs w:val="22"/>
          <w:vertAlign w:val="superscript"/>
        </w:rPr>
        <w:t>1</w:t>
      </w:r>
      <w:r w:rsidR="001506E9" w:rsidRPr="006940E0">
        <w:rPr>
          <w:rFonts w:ascii="Arial" w:hAnsi="Arial" w:cs="Arial"/>
          <w:color w:val="252525"/>
          <w:sz w:val="22"/>
          <w:szCs w:val="22"/>
        </w:rPr>
        <w:t xml:space="preserve">, </w:t>
      </w:r>
      <w:r w:rsidRPr="006940E0">
        <w:rPr>
          <w:rFonts w:ascii="Arial" w:hAnsi="Arial" w:cs="Arial"/>
          <w:color w:val="252525"/>
          <w:sz w:val="22"/>
          <w:szCs w:val="22"/>
        </w:rPr>
        <w:t>Mamadou B. Keita</w:t>
      </w:r>
      <w:r w:rsidR="004B73B4">
        <w:rPr>
          <w:rFonts w:ascii="Arial" w:hAnsi="Arial" w:cs="Arial"/>
          <w:color w:val="252525"/>
          <w:sz w:val="22"/>
          <w:szCs w:val="22"/>
          <w:vertAlign w:val="superscript"/>
        </w:rPr>
        <w:t>1</w:t>
      </w:r>
      <w:r w:rsidRPr="006940E0">
        <w:rPr>
          <w:rFonts w:ascii="Arial" w:hAnsi="Arial" w:cs="Arial"/>
          <w:color w:val="252525"/>
          <w:sz w:val="22"/>
          <w:szCs w:val="22"/>
        </w:rPr>
        <w:t>, Pauline K</w:t>
      </w:r>
      <w:r w:rsidR="002D3A32">
        <w:rPr>
          <w:rFonts w:ascii="Arial" w:hAnsi="Arial" w:cs="Arial"/>
          <w:color w:val="252525"/>
          <w:sz w:val="22"/>
          <w:szCs w:val="22"/>
        </w:rPr>
        <w:t>.</w:t>
      </w:r>
      <w:r w:rsidRPr="006940E0">
        <w:rPr>
          <w:rFonts w:ascii="Arial" w:hAnsi="Arial" w:cs="Arial"/>
          <w:color w:val="252525"/>
          <w:sz w:val="22"/>
          <w:szCs w:val="22"/>
        </w:rPr>
        <w:t xml:space="preserve"> Yanogo</w:t>
      </w:r>
      <w:r w:rsidR="002D3A32">
        <w:rPr>
          <w:rFonts w:ascii="Arial" w:hAnsi="Arial" w:cs="Arial"/>
          <w:color w:val="252525"/>
          <w:sz w:val="22"/>
          <w:szCs w:val="22"/>
          <w:vertAlign w:val="superscript"/>
        </w:rPr>
        <w:t>2</w:t>
      </w:r>
      <w:r w:rsidR="00B57DBC">
        <w:rPr>
          <w:rFonts w:ascii="Arial" w:hAnsi="Arial" w:cs="Arial"/>
          <w:color w:val="252525"/>
          <w:sz w:val="22"/>
          <w:szCs w:val="22"/>
        </w:rPr>
        <w:t xml:space="preserve">, </w:t>
      </w:r>
      <w:r w:rsidR="00CF3C2C">
        <w:rPr>
          <w:rFonts w:ascii="Arial" w:hAnsi="Arial" w:cs="Arial"/>
          <w:color w:val="252525"/>
          <w:sz w:val="22"/>
          <w:szCs w:val="22"/>
        </w:rPr>
        <w:t xml:space="preserve">Hermann </w:t>
      </w:r>
      <w:r w:rsidR="00B57DBC">
        <w:rPr>
          <w:rFonts w:ascii="Arial" w:hAnsi="Arial" w:cs="Arial"/>
          <w:color w:val="252525"/>
          <w:sz w:val="22"/>
          <w:szCs w:val="22"/>
        </w:rPr>
        <w:t>Yoda</w:t>
      </w:r>
      <w:r w:rsidR="002D3A32">
        <w:rPr>
          <w:rFonts w:ascii="Arial" w:hAnsi="Arial" w:cs="Arial"/>
          <w:color w:val="252525"/>
          <w:sz w:val="22"/>
          <w:szCs w:val="22"/>
          <w:vertAlign w:val="superscript"/>
        </w:rPr>
        <w:t>2</w:t>
      </w:r>
      <w:r w:rsidR="00B57DBC">
        <w:rPr>
          <w:rFonts w:ascii="Arial" w:hAnsi="Arial" w:cs="Arial"/>
          <w:color w:val="252525"/>
          <w:sz w:val="22"/>
          <w:szCs w:val="22"/>
        </w:rPr>
        <w:t xml:space="preserve">, </w:t>
      </w:r>
      <w:r w:rsidR="00CF3C2C" w:rsidRPr="00CF3C2C">
        <w:rPr>
          <w:rFonts w:ascii="Arial" w:hAnsi="Arial" w:cs="Arial"/>
          <w:color w:val="252525"/>
          <w:sz w:val="22"/>
          <w:szCs w:val="22"/>
        </w:rPr>
        <w:t>Madi Hermann Nikiem</w:t>
      </w:r>
      <w:r w:rsidR="00CF3C2C">
        <w:rPr>
          <w:rFonts w:ascii="Arial" w:hAnsi="Arial" w:cs="Arial"/>
          <w:color w:val="252525"/>
          <w:sz w:val="22"/>
          <w:szCs w:val="22"/>
        </w:rPr>
        <w:t>a</w:t>
      </w:r>
      <w:r w:rsidR="002D3A32">
        <w:rPr>
          <w:rFonts w:ascii="Arial" w:hAnsi="Arial" w:cs="Arial"/>
          <w:color w:val="252525"/>
          <w:sz w:val="22"/>
          <w:szCs w:val="22"/>
          <w:vertAlign w:val="superscript"/>
        </w:rPr>
        <w:t>2</w:t>
      </w:r>
      <w:r w:rsidR="002D3A32">
        <w:rPr>
          <w:rFonts w:ascii="Arial" w:hAnsi="Arial" w:cs="Arial"/>
          <w:color w:val="252525"/>
          <w:sz w:val="22"/>
          <w:szCs w:val="22"/>
        </w:rPr>
        <w:t xml:space="preserve">, </w:t>
      </w:r>
      <w:r w:rsidR="002D3A32" w:rsidRPr="002D3A32">
        <w:rPr>
          <w:rFonts w:ascii="Arial" w:hAnsi="Arial" w:cs="Arial"/>
          <w:color w:val="252525"/>
          <w:sz w:val="22"/>
          <w:szCs w:val="22"/>
        </w:rPr>
        <w:t xml:space="preserve"> </w:t>
      </w:r>
      <w:r w:rsidR="002D3A32" w:rsidRPr="006940E0">
        <w:rPr>
          <w:rFonts w:ascii="Arial" w:hAnsi="Arial" w:cs="Arial"/>
          <w:color w:val="252525"/>
          <w:sz w:val="22"/>
          <w:szCs w:val="22"/>
        </w:rPr>
        <w:t>Mamoudou D</w:t>
      </w:r>
      <w:r w:rsidR="004D0002">
        <w:rPr>
          <w:rFonts w:ascii="Arial" w:hAnsi="Arial" w:cs="Arial"/>
          <w:color w:val="252525"/>
          <w:sz w:val="22"/>
          <w:szCs w:val="22"/>
        </w:rPr>
        <w:t>.</w:t>
      </w:r>
      <w:r w:rsidR="002D3A32" w:rsidRPr="006940E0">
        <w:rPr>
          <w:rFonts w:ascii="Arial" w:hAnsi="Arial" w:cs="Arial"/>
          <w:color w:val="252525"/>
          <w:sz w:val="22"/>
          <w:szCs w:val="22"/>
        </w:rPr>
        <w:t xml:space="preserve"> Sow</w:t>
      </w:r>
      <w:r w:rsidR="00B72FCE">
        <w:rPr>
          <w:rFonts w:ascii="Arial" w:hAnsi="Arial" w:cs="Arial"/>
          <w:color w:val="252525"/>
          <w:sz w:val="22"/>
          <w:szCs w:val="22"/>
          <w:vertAlign w:val="superscript"/>
        </w:rPr>
        <w:t>3</w:t>
      </w:r>
      <w:r w:rsidR="002D3A32" w:rsidRPr="006940E0">
        <w:rPr>
          <w:rFonts w:ascii="Arial" w:hAnsi="Arial" w:cs="Arial"/>
          <w:color w:val="252525"/>
          <w:sz w:val="22"/>
          <w:szCs w:val="22"/>
        </w:rPr>
        <w:t>, Nouanan Gbamou</w:t>
      </w:r>
      <w:r w:rsidR="00B72FCE">
        <w:rPr>
          <w:rFonts w:ascii="Arial" w:hAnsi="Arial" w:cs="Arial"/>
          <w:color w:val="252525"/>
          <w:sz w:val="22"/>
          <w:szCs w:val="22"/>
          <w:vertAlign w:val="superscript"/>
        </w:rPr>
        <w:t>3</w:t>
      </w:r>
    </w:p>
    <w:p w14:paraId="796B761D" w14:textId="0FB1C468" w:rsidR="004B73B4" w:rsidRPr="006940E0" w:rsidRDefault="004B73B4" w:rsidP="004B73B4">
      <w:pPr>
        <w:numPr>
          <w:ilvl w:val="0"/>
          <w:numId w:val="1"/>
        </w:numPr>
        <w:spacing w:before="120" w:after="0" w:line="360" w:lineRule="auto"/>
        <w:rPr>
          <w:rFonts w:ascii="Arial" w:eastAsia="Times New Roman" w:hAnsi="Arial" w:cs="Arial"/>
          <w:color w:val="252525"/>
          <w:sz w:val="22"/>
          <w:szCs w:val="22"/>
          <w:lang w:val="fr-FR"/>
        </w:rPr>
      </w:pPr>
      <w:bookmarkStart w:id="0" w:name="_Hlk201624857"/>
      <w:r w:rsidRPr="006940E0">
        <w:rPr>
          <w:rFonts w:ascii="Arial" w:eastAsia="Times New Roman" w:hAnsi="Arial" w:cs="Arial"/>
          <w:color w:val="252525"/>
          <w:sz w:val="22"/>
          <w:szCs w:val="22"/>
          <w:lang w:val="fr-FR"/>
        </w:rPr>
        <w:t>Institut National de Santé Publique</w:t>
      </w:r>
      <w:r w:rsidR="00CF3C2C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(INSP), </w:t>
      </w:r>
      <w:proofErr w:type="gramStart"/>
      <w:r w:rsidR="00530C40">
        <w:rPr>
          <w:rFonts w:ascii="Arial" w:eastAsia="Times New Roman" w:hAnsi="Arial" w:cs="Arial"/>
          <w:color w:val="252525"/>
          <w:sz w:val="22"/>
          <w:szCs w:val="22"/>
          <w:lang w:val="fr-FR"/>
        </w:rPr>
        <w:t>Ministère</w:t>
      </w:r>
      <w:proofErr w:type="gramEnd"/>
      <w:r w:rsidR="00CF3C2C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de la Santé</w:t>
      </w:r>
      <w:r w:rsidRPr="006940E0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de Guinée</w:t>
      </w:r>
    </w:p>
    <w:bookmarkEnd w:id="0"/>
    <w:p w14:paraId="7F0A3CF1" w14:textId="53ED0653" w:rsidR="00DC77CA" w:rsidRPr="006940E0" w:rsidRDefault="00DC77CA" w:rsidP="00DC77CA">
      <w:pPr>
        <w:numPr>
          <w:ilvl w:val="0"/>
          <w:numId w:val="1"/>
        </w:numPr>
        <w:spacing w:before="120" w:after="0" w:line="360" w:lineRule="auto"/>
        <w:rPr>
          <w:rFonts w:ascii="Arial" w:eastAsia="Times New Roman" w:hAnsi="Arial" w:cs="Arial"/>
          <w:color w:val="252525"/>
          <w:sz w:val="22"/>
          <w:szCs w:val="22"/>
          <w:lang w:val="en-US"/>
        </w:rPr>
      </w:pPr>
      <w:r w:rsidRPr="006940E0">
        <w:rPr>
          <w:rFonts w:ascii="Arial" w:eastAsia="Times New Roman" w:hAnsi="Arial" w:cs="Arial"/>
          <w:color w:val="252525"/>
          <w:sz w:val="22"/>
          <w:szCs w:val="22"/>
          <w:lang w:val="en-US"/>
        </w:rPr>
        <w:t xml:space="preserve">Burkina Field Epidemiology and Laboratory Training Program, Université </w:t>
      </w:r>
      <w:r w:rsidR="006605E6" w:rsidRPr="006940E0">
        <w:rPr>
          <w:rFonts w:ascii="Arial" w:eastAsia="Times New Roman" w:hAnsi="Arial" w:cs="Arial"/>
          <w:color w:val="252525"/>
          <w:sz w:val="22"/>
          <w:szCs w:val="22"/>
          <w:lang w:val="en-US"/>
        </w:rPr>
        <w:t>JOSEPH KI-ZERBO</w:t>
      </w:r>
      <w:r w:rsidRPr="006940E0">
        <w:rPr>
          <w:rFonts w:ascii="Arial" w:eastAsia="Times New Roman" w:hAnsi="Arial" w:cs="Arial"/>
          <w:color w:val="252525"/>
          <w:sz w:val="22"/>
          <w:szCs w:val="22"/>
          <w:lang w:val="en-US"/>
        </w:rPr>
        <w:t>, Ouagadougou, Burkina Fasso</w:t>
      </w:r>
      <w:r>
        <w:rPr>
          <w:rFonts w:ascii="Arial" w:eastAsia="Times New Roman" w:hAnsi="Arial" w:cs="Arial"/>
          <w:color w:val="252525"/>
          <w:sz w:val="22"/>
          <w:szCs w:val="22"/>
          <w:lang w:val="en-US"/>
        </w:rPr>
        <w:t>,</w:t>
      </w:r>
    </w:p>
    <w:p w14:paraId="2C58F363" w14:textId="0D5B225D" w:rsidR="004B73B4" w:rsidRDefault="004B73B4" w:rsidP="004B73B4">
      <w:pPr>
        <w:numPr>
          <w:ilvl w:val="0"/>
          <w:numId w:val="1"/>
        </w:numPr>
        <w:spacing w:before="120" w:after="0" w:line="360" w:lineRule="auto"/>
        <w:rPr>
          <w:rFonts w:ascii="Arial" w:eastAsia="Times New Roman" w:hAnsi="Arial" w:cs="Arial"/>
          <w:color w:val="252525"/>
          <w:sz w:val="22"/>
          <w:szCs w:val="22"/>
          <w:lang w:val="fr-FR"/>
        </w:rPr>
      </w:pPr>
      <w:r w:rsidRPr="006940E0">
        <w:rPr>
          <w:rFonts w:ascii="Arial" w:eastAsia="Times New Roman" w:hAnsi="Arial" w:cs="Arial"/>
          <w:color w:val="252525"/>
          <w:sz w:val="22"/>
          <w:szCs w:val="22"/>
          <w:lang w:val="fr-FR"/>
        </w:rPr>
        <w:t>Agence Nationale de Sécurité Sanitaire (ANSS)</w:t>
      </w:r>
      <w:r w:rsidR="00CF3C2C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, </w:t>
      </w:r>
      <w:proofErr w:type="gramStart"/>
      <w:r w:rsidR="00530C40">
        <w:rPr>
          <w:rFonts w:ascii="Arial" w:eastAsia="Times New Roman" w:hAnsi="Arial" w:cs="Arial"/>
          <w:color w:val="252525"/>
          <w:sz w:val="22"/>
          <w:szCs w:val="22"/>
          <w:lang w:val="fr-FR"/>
        </w:rPr>
        <w:t>Ministère</w:t>
      </w:r>
      <w:proofErr w:type="gramEnd"/>
      <w:r w:rsidR="00530C40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de la Santé</w:t>
      </w:r>
      <w:r w:rsidR="00DC77CA"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de Guinée.</w:t>
      </w:r>
    </w:p>
    <w:p w14:paraId="4F888678" w14:textId="2085D654" w:rsidR="00B57DBC" w:rsidRPr="006940E0" w:rsidRDefault="00B57DBC" w:rsidP="00B57DBC">
      <w:pPr>
        <w:spacing w:before="120" w:after="0" w:line="360" w:lineRule="auto"/>
        <w:rPr>
          <w:rFonts w:ascii="Arial" w:eastAsia="Times New Roman" w:hAnsi="Arial" w:cs="Arial"/>
          <w:color w:val="252525"/>
          <w:sz w:val="22"/>
          <w:szCs w:val="22"/>
          <w:lang w:val="fr-FR"/>
        </w:rPr>
      </w:pPr>
      <w:r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Auteur correspondant : Pierre </w:t>
      </w:r>
      <w:r w:rsidR="004B73B4">
        <w:rPr>
          <w:rFonts w:ascii="Arial" w:eastAsia="Times New Roman" w:hAnsi="Arial" w:cs="Arial"/>
          <w:color w:val="252525"/>
          <w:sz w:val="22"/>
          <w:szCs w:val="22"/>
          <w:lang w:val="fr-FR"/>
        </w:rPr>
        <w:t>Fénano,</w:t>
      </w:r>
      <w:r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E-mail : </w:t>
      </w:r>
      <w:hyperlink r:id="rId5" w:history="1">
        <w:r w:rsidRPr="00C40EB0">
          <w:rPr>
            <w:rStyle w:val="Lienhypertexte"/>
            <w:rFonts w:ascii="Arial" w:eastAsia="Times New Roman" w:hAnsi="Arial" w:cs="Arial"/>
            <w:sz w:val="22"/>
            <w:szCs w:val="22"/>
            <w:lang w:val="fr-FR"/>
          </w:rPr>
          <w:t>fenano24@gmail.com</w:t>
        </w:r>
      </w:hyperlink>
      <w:r>
        <w:rPr>
          <w:rFonts w:ascii="Arial" w:eastAsia="Times New Roman" w:hAnsi="Arial" w:cs="Arial"/>
          <w:color w:val="252525"/>
          <w:sz w:val="22"/>
          <w:szCs w:val="22"/>
          <w:lang w:val="fr-FR"/>
        </w:rPr>
        <w:t xml:space="preserve"> </w:t>
      </w:r>
    </w:p>
    <w:p w14:paraId="56681753" w14:textId="5AB344F2" w:rsidR="00FB4509" w:rsidRPr="006940E0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940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Introduction: 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La grippe saisonnière demeure un</w:t>
      </w:r>
      <w:r w:rsid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problème de santé publique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à fort impact dans les régions tropicales. En Guinée, peu d’études ont exploré les </w:t>
      </w:r>
      <w:r w:rsid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facteurs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climatiques de sa transmission, limitant ainsi les stratégies de prévention.</w:t>
      </w:r>
    </w:p>
    <w:p w14:paraId="0F3AE6F2" w14:textId="333BE848" w:rsidR="00FB4509" w:rsidRPr="006940E0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940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Objectif: </w:t>
      </w:r>
      <w:r w:rsidR="00CF3C2C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l’objectif de l’étude est de déterminer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les facteurs climatiques associés à la dynamique de transmission de la grippe saisonnière à Conakry entre 2018 et 2023.</w:t>
      </w:r>
    </w:p>
    <w:p w14:paraId="4EA9FBD3" w14:textId="1FA2AA70" w:rsidR="00FB4509" w:rsidRPr="006940E0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940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Méthodes: </w:t>
      </w:r>
      <w:r w:rsidR="008A695C" w:rsidRPr="00530C40">
        <w:rPr>
          <w:rFonts w:ascii="Arial" w:eastAsia="Times New Roman" w:hAnsi="Arial" w:cs="Arial"/>
          <w:color w:val="000000"/>
          <w:kern w:val="0"/>
          <w:sz w:val="22"/>
          <w:szCs w:val="22"/>
          <w:lang w:val="fr-FR" w:eastAsia="fr-FR"/>
          <w14:ligatures w14:val="none"/>
        </w:rPr>
        <w:t>Il s’est agi d’u</w:t>
      </w:r>
      <w:r w:rsidRPr="00530C4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ne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étude transversale à visée analytique à partir des données de surveillance sentinelle de la grippe à Conakry</w:t>
      </w:r>
      <w:r w:rsidR="00530C40">
        <w:rPr>
          <w:rFonts w:ascii="Arial" w:eastAsia="Times New Roman" w:hAnsi="Arial" w:cs="Arial"/>
          <w:color w:val="000000"/>
          <w:kern w:val="0"/>
          <w:sz w:val="22"/>
          <w:szCs w:val="22"/>
          <w:lang w:val="fr-FR" w:eastAsia="fr-FR"/>
          <w14:ligatures w14:val="none"/>
        </w:rPr>
        <w:t xml:space="preserve"> de 2018 à 2023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. Les données virologiques mensuelles ont été couplées aux données climatiques (température, humidité, précipitations)</w:t>
      </w:r>
      <w:r w:rsidR="003F1EBC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="0030255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dans un</w:t>
      </w:r>
      <w:r w:rsidR="003F1EBC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fichier</w:t>
      </w:r>
      <w:r w:rsidR="0030255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Excel</w:t>
      </w:r>
      <w:r w:rsidR="00D172D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. Le taux de positivité mensuelle de la grippe a été utilisé comme indicateur de transmission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. Des analyses de</w:t>
      </w:r>
      <w:r w:rsidR="00D172D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corrélation</w:t>
      </w:r>
      <w:r w:rsidR="00D172D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de Spearman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et une régression linéaire multiple ont été réalisées avec un seuil de significativité fixé à p &lt; 0,05.</w:t>
      </w:r>
    </w:p>
    <w:p w14:paraId="19892DB5" w14:textId="04A3D4DB" w:rsidR="00FB4509" w:rsidRPr="006940E0" w:rsidRDefault="00FB4509" w:rsidP="00FB4509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6940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Résultats: 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Au total, 426 cas de grippe confirmée ont été enregistrés. La majorité des cas étaient des enfants de moins de 5 ans (médiane d’âge : 4 ans). L’activité grippale était significativement plus élevée durant la saison pluvieuse (p = 0,032). Parmi les facteurs climatiques, seule l’humidité relative mensuelle était significativement </w:t>
      </w:r>
      <w:r w:rsidR="00D172D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corrélé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au taux de positivité de la grippe (coef. </w:t>
      </w:r>
      <w:r w:rsidR="0057111A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r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= 0,</w:t>
      </w:r>
      <w:r w:rsidR="0057111A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38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; p = 0,007). </w:t>
      </w:r>
      <w:r w:rsidR="00D172D2" w:rsidRPr="00D172D2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Le modèle multivarié explique 14,5 % de la variance du taux de positivité</w:t>
      </w:r>
      <w:r w:rsidR="002C799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de la grippe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.</w:t>
      </w:r>
    </w:p>
    <w:p w14:paraId="270E7B32" w14:textId="1DFCBC67" w:rsidR="008922BA" w:rsidRDefault="00FB4509" w:rsidP="008922BA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6940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Conclusion: 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L’humidité relative </w:t>
      </w:r>
      <w:r w:rsidR="009E134B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semble jouer un rôle déterminant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dans la dynamique de transmission de la grippe saisonnière à Conakry. Ces résultats plaident pour l’intégration des variables climatiques dans </w:t>
      </w:r>
      <w:r w:rsidR="007C0AE2"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les stratégies de préparation et de contrôle de la grippe en</w:t>
      </w:r>
      <w:r w:rsidRPr="006940E0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Guinée.</w:t>
      </w:r>
    </w:p>
    <w:p w14:paraId="6A8AA091" w14:textId="4D10A96D" w:rsidR="000D71BA" w:rsidRPr="000D71BA" w:rsidRDefault="000D71BA" w:rsidP="008922BA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0D71B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Mots clés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Grippe saisonnière, Transmission, Climat, Conakry.</w:t>
      </w:r>
    </w:p>
    <w:sectPr w:rsidR="000D71BA" w:rsidRPr="000D71BA" w:rsidSect="00B72FCE">
      <w:pgSz w:w="11906" w:h="16838"/>
      <w:pgMar w:top="10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2C89"/>
    <w:multiLevelType w:val="multilevel"/>
    <w:tmpl w:val="5AC8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456DF"/>
    <w:multiLevelType w:val="hybridMultilevel"/>
    <w:tmpl w:val="F34AF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7CA"/>
    <w:multiLevelType w:val="multilevel"/>
    <w:tmpl w:val="A738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A370A"/>
    <w:multiLevelType w:val="hybridMultilevel"/>
    <w:tmpl w:val="CD76B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15F82"/>
    <w:multiLevelType w:val="multilevel"/>
    <w:tmpl w:val="8FA8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A15BA"/>
    <w:multiLevelType w:val="hybridMultilevel"/>
    <w:tmpl w:val="659A4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1754">
    <w:abstractNumId w:val="2"/>
  </w:num>
  <w:num w:numId="2" w16cid:durableId="674186781">
    <w:abstractNumId w:val="5"/>
  </w:num>
  <w:num w:numId="3" w16cid:durableId="711229374">
    <w:abstractNumId w:val="4"/>
  </w:num>
  <w:num w:numId="4" w16cid:durableId="1071738368">
    <w:abstractNumId w:val="3"/>
  </w:num>
  <w:num w:numId="5" w16cid:durableId="723483049">
    <w:abstractNumId w:val="0"/>
  </w:num>
  <w:num w:numId="6" w16cid:durableId="70394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09"/>
    <w:rsid w:val="000632C9"/>
    <w:rsid w:val="000B00A8"/>
    <w:rsid w:val="000D71BA"/>
    <w:rsid w:val="000D7AC4"/>
    <w:rsid w:val="001506E9"/>
    <w:rsid w:val="00151A12"/>
    <w:rsid w:val="00162788"/>
    <w:rsid w:val="00186076"/>
    <w:rsid w:val="002C24BF"/>
    <w:rsid w:val="002C799B"/>
    <w:rsid w:val="002D3A32"/>
    <w:rsid w:val="00302552"/>
    <w:rsid w:val="0032766E"/>
    <w:rsid w:val="003A586C"/>
    <w:rsid w:val="003B7CEB"/>
    <w:rsid w:val="003E2062"/>
    <w:rsid w:val="003F1EBC"/>
    <w:rsid w:val="004462C8"/>
    <w:rsid w:val="004B1C09"/>
    <w:rsid w:val="004B73B4"/>
    <w:rsid w:val="004D0002"/>
    <w:rsid w:val="00530C40"/>
    <w:rsid w:val="0057111A"/>
    <w:rsid w:val="005A0D4A"/>
    <w:rsid w:val="005D5EB9"/>
    <w:rsid w:val="005E1C15"/>
    <w:rsid w:val="006605E6"/>
    <w:rsid w:val="006940E0"/>
    <w:rsid w:val="00695444"/>
    <w:rsid w:val="00711E43"/>
    <w:rsid w:val="0077298C"/>
    <w:rsid w:val="007C0AE2"/>
    <w:rsid w:val="00801713"/>
    <w:rsid w:val="00802B65"/>
    <w:rsid w:val="008922BA"/>
    <w:rsid w:val="008A695C"/>
    <w:rsid w:val="0090668A"/>
    <w:rsid w:val="009309B0"/>
    <w:rsid w:val="009E134B"/>
    <w:rsid w:val="00A628A0"/>
    <w:rsid w:val="00AD6767"/>
    <w:rsid w:val="00B57DBC"/>
    <w:rsid w:val="00B72FCE"/>
    <w:rsid w:val="00B96C53"/>
    <w:rsid w:val="00BB7FC2"/>
    <w:rsid w:val="00C020F3"/>
    <w:rsid w:val="00C748A8"/>
    <w:rsid w:val="00CB4C30"/>
    <w:rsid w:val="00CE3245"/>
    <w:rsid w:val="00CF3C2C"/>
    <w:rsid w:val="00D172D2"/>
    <w:rsid w:val="00D8101D"/>
    <w:rsid w:val="00DC77CA"/>
    <w:rsid w:val="00DD42FC"/>
    <w:rsid w:val="00DF03EF"/>
    <w:rsid w:val="00EC5B9F"/>
    <w:rsid w:val="00F36C2C"/>
    <w:rsid w:val="00FB1804"/>
    <w:rsid w:val="00FB4509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B472"/>
  <w15:chartTrackingRefBased/>
  <w15:docId w15:val="{744C7489-D7B3-C147-867E-8C6F8A5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B4509"/>
    <w:pPr>
      <w:keepNext/>
      <w:keepLines/>
      <w:framePr w:wrap="around" w:vAnchor="text" w:hAnchor="text" w:y="1"/>
      <w:spacing w:before="120" w:after="80" w:line="360" w:lineRule="auto"/>
      <w:jc w:val="center"/>
      <w:outlineLvl w:val="0"/>
    </w:pPr>
    <w:rPr>
      <w:rFonts w:eastAsiaTheme="majorEastAsia" w:cs="Times New Roman (Titres CS)"/>
      <w:b/>
      <w:caps/>
      <w:color w:val="000000" w:themeColor="text1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4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4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4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4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4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4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4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4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509"/>
    <w:rPr>
      <w:rFonts w:eastAsiaTheme="majorEastAsia" w:cs="Times New Roman (Titres CS)"/>
      <w:b/>
      <w:caps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4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4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45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45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45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45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45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45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4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4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4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4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4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45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45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45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4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45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4509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B45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AD6767"/>
  </w:style>
  <w:style w:type="character" w:styleId="Accentuation">
    <w:name w:val="Emphasis"/>
    <w:basedOn w:val="Policepardfaut"/>
    <w:uiPriority w:val="20"/>
    <w:qFormat/>
    <w:rsid w:val="00AD6767"/>
    <w:rPr>
      <w:i/>
      <w:iCs/>
    </w:rPr>
  </w:style>
  <w:style w:type="table" w:styleId="Grilledutableau">
    <w:name w:val="Table Grid"/>
    <w:basedOn w:val="TableauNormal"/>
    <w:uiPriority w:val="39"/>
    <w:rsid w:val="00EC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74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748A8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paragraph" w:customStyle="1" w:styleId="my-4">
    <w:name w:val="my-4"/>
    <w:basedOn w:val="Normal"/>
    <w:rsid w:val="00DD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katex-mathml">
    <w:name w:val="katex-mathml"/>
    <w:basedOn w:val="Policepardfaut"/>
    <w:rsid w:val="00DD42FC"/>
  </w:style>
  <w:style w:type="character" w:customStyle="1" w:styleId="mord">
    <w:name w:val="mord"/>
    <w:basedOn w:val="Policepardfaut"/>
    <w:rsid w:val="00DD42FC"/>
  </w:style>
  <w:style w:type="character" w:customStyle="1" w:styleId="mrel">
    <w:name w:val="mrel"/>
    <w:basedOn w:val="Policepardfaut"/>
    <w:rsid w:val="00DD42FC"/>
  </w:style>
  <w:style w:type="paragraph" w:customStyle="1" w:styleId="Compact">
    <w:name w:val="Compact"/>
    <w:basedOn w:val="Corpsdetexte"/>
    <w:qFormat/>
    <w:rsid w:val="004462C8"/>
    <w:pPr>
      <w:spacing w:before="36" w:after="36" w:line="240" w:lineRule="auto"/>
    </w:pPr>
    <w:rPr>
      <w:kern w:val="0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462C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462C8"/>
  </w:style>
  <w:style w:type="character" w:styleId="Lienhypertexte">
    <w:name w:val="Hyperlink"/>
    <w:basedOn w:val="Policepardfaut"/>
    <w:uiPriority w:val="99"/>
    <w:unhideWhenUsed/>
    <w:rsid w:val="00B57DB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DB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605E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6605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05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05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05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18699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69757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43461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68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nano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Fénano</dc:creator>
  <cp:keywords/>
  <dc:description/>
  <cp:lastModifiedBy>Pierre Fénano</cp:lastModifiedBy>
  <cp:revision>8</cp:revision>
  <dcterms:created xsi:type="dcterms:W3CDTF">2025-07-01T05:52:00Z</dcterms:created>
  <dcterms:modified xsi:type="dcterms:W3CDTF">2025-07-01T06:15:00Z</dcterms:modified>
</cp:coreProperties>
</file>