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7F16C" w14:textId="77777777" w:rsidR="008213AB" w:rsidRPr="00A22176" w:rsidRDefault="00885BC5">
      <w:pPr>
        <w:spacing w:line="240" w:lineRule="auto"/>
        <w:jc w:val="center"/>
        <w:rPr>
          <w:rStyle w:val="Strong"/>
          <w:rFonts w:ascii="Tahoma" w:hAnsi="Tahoma" w:cs="Tahoma"/>
          <w:b w:val="0"/>
          <w:color w:val="000000" w:themeColor="text1"/>
          <w:szCs w:val="24"/>
          <w:u w:val="single"/>
        </w:rPr>
      </w:pPr>
      <w:r w:rsidRPr="00A22176">
        <w:rPr>
          <w:rStyle w:val="Strong"/>
          <w:rFonts w:ascii="Tahoma" w:hAnsi="Tahoma" w:cs="Tahoma"/>
          <w:b w:val="0"/>
          <w:color w:val="000000" w:themeColor="text1"/>
          <w:szCs w:val="24"/>
          <w:u w:val="single"/>
        </w:rPr>
        <w:t>Investigation d’une flambée épidémique de rougeole dans le district sanitaire d’Agoè-Nyivé, Région Grand Lomé, Togo, 2025</w:t>
      </w:r>
    </w:p>
    <w:p w14:paraId="0D25BC24" w14:textId="41711953" w:rsidR="008213AB" w:rsidRPr="00336EE6" w:rsidRDefault="00BB07C5" w:rsidP="00336EE6">
      <w:pPr>
        <w:spacing w:line="240" w:lineRule="auto"/>
        <w:rPr>
          <w:rStyle w:val="Strong"/>
          <w:b w:val="0"/>
          <w:bCs w:val="0"/>
          <w:szCs w:val="24"/>
          <w:lang w:val="fr-CH" w:eastAsia="fr-CH"/>
        </w:rPr>
      </w:pPr>
      <w:r>
        <w:rPr>
          <w:rStyle w:val="Strong"/>
          <w:rFonts w:ascii="Tahoma" w:hAnsi="Tahoma" w:cs="Tahoma"/>
          <w:b w:val="0"/>
          <w:color w:val="000000" w:themeColor="text1"/>
          <w:szCs w:val="24"/>
        </w:rPr>
        <w:t xml:space="preserve">Atsou </w:t>
      </w:r>
      <w:r w:rsidR="00885BC5" w:rsidRPr="00A22176">
        <w:rPr>
          <w:rStyle w:val="Strong"/>
          <w:rFonts w:ascii="Tahoma" w:hAnsi="Tahoma" w:cs="Tahoma"/>
          <w:b w:val="0"/>
          <w:color w:val="000000" w:themeColor="text1"/>
          <w:szCs w:val="24"/>
        </w:rPr>
        <w:t>Sénam DOGBE-TOMI</w:t>
      </w:r>
      <w:r w:rsidR="00885BC5" w:rsidRPr="00A22176">
        <w:rPr>
          <w:rStyle w:val="Strong"/>
          <w:rFonts w:ascii="Tahoma" w:hAnsi="Tahoma" w:cs="Tahoma"/>
          <w:b w:val="0"/>
          <w:color w:val="000000" w:themeColor="text1"/>
          <w:szCs w:val="24"/>
          <w:vertAlign w:val="superscript"/>
        </w:rPr>
        <w:t>1&amp;</w:t>
      </w:r>
      <w:r w:rsidR="00885BC5" w:rsidRPr="00A22176">
        <w:rPr>
          <w:rStyle w:val="Strong"/>
          <w:rFonts w:ascii="Tahoma" w:hAnsi="Tahoma" w:cs="Tahoma"/>
          <w:b w:val="0"/>
          <w:color w:val="000000" w:themeColor="text1"/>
          <w:szCs w:val="24"/>
        </w:rPr>
        <w:t xml:space="preserve">, </w:t>
      </w:r>
      <w:r w:rsidR="00336EE6">
        <w:rPr>
          <w:rFonts w:ascii="Tahoma" w:hAnsi="Tahoma" w:cs="Tahoma"/>
        </w:rPr>
        <w:t>LAKTE</w:t>
      </w:r>
      <w:r w:rsidR="00DA312F">
        <w:rPr>
          <w:rFonts w:ascii="Tahoma" w:hAnsi="Tahoma" w:cs="Tahoma"/>
        </w:rPr>
        <w:t>-</w:t>
      </w:r>
      <w:r w:rsidR="00336EE6">
        <w:rPr>
          <w:rFonts w:ascii="Tahoma" w:hAnsi="Tahoma" w:cs="Tahoma"/>
        </w:rPr>
        <w:t>ADASSOU Pnipé</w:t>
      </w:r>
      <w:r w:rsidR="00634B25">
        <w:rPr>
          <w:rFonts w:ascii="Tahoma" w:hAnsi="Tahoma" w:cs="Tahoma"/>
          <w:vertAlign w:val="superscript"/>
        </w:rPr>
        <w:t>4</w:t>
      </w:r>
      <w:r w:rsidR="00336EE6">
        <w:rPr>
          <w:szCs w:val="24"/>
          <w:lang w:eastAsia="fr-CH"/>
        </w:rPr>
        <w:t xml:space="preserve">, </w:t>
      </w:r>
      <w:r w:rsidR="00810D05" w:rsidRPr="00A22176">
        <w:rPr>
          <w:rStyle w:val="Strong"/>
          <w:rFonts w:ascii="Tahoma" w:hAnsi="Tahoma" w:cs="Tahoma"/>
          <w:b w:val="0"/>
          <w:color w:val="000000" w:themeColor="text1"/>
          <w:szCs w:val="24"/>
        </w:rPr>
        <w:t>Péléké Mawaba Hilim</w:t>
      </w:r>
      <w:r w:rsidR="00810D05" w:rsidRPr="00A22176">
        <w:rPr>
          <w:rStyle w:val="Strong"/>
          <w:rFonts w:ascii="Tahoma" w:hAnsi="Tahoma" w:cs="Tahoma"/>
          <w:b w:val="0"/>
          <w:color w:val="000000" w:themeColor="text1"/>
          <w:szCs w:val="24"/>
          <w:vertAlign w:val="superscript"/>
        </w:rPr>
        <w:t>2</w:t>
      </w:r>
      <w:r w:rsidR="00810D05" w:rsidRPr="00A22176">
        <w:rPr>
          <w:rStyle w:val="Strong"/>
          <w:rFonts w:ascii="Tahoma" w:hAnsi="Tahoma" w:cs="Tahoma"/>
          <w:b w:val="0"/>
          <w:color w:val="000000" w:themeColor="text1"/>
          <w:szCs w:val="24"/>
        </w:rPr>
        <w:t>, Yendoukoi Labite</w:t>
      </w:r>
      <w:r w:rsidR="00810D05" w:rsidRPr="00A22176">
        <w:rPr>
          <w:rStyle w:val="Strong"/>
          <w:rFonts w:ascii="Tahoma" w:hAnsi="Tahoma" w:cs="Tahoma"/>
          <w:b w:val="0"/>
          <w:color w:val="000000" w:themeColor="text1"/>
          <w:szCs w:val="24"/>
          <w:vertAlign w:val="superscript"/>
        </w:rPr>
        <w:t>3</w:t>
      </w:r>
      <w:r w:rsidR="00810D05">
        <w:rPr>
          <w:rStyle w:val="Strong"/>
          <w:rFonts w:ascii="Tahoma" w:hAnsi="Tahoma" w:cs="Tahoma"/>
          <w:b w:val="0"/>
          <w:color w:val="000000" w:themeColor="text1"/>
          <w:szCs w:val="24"/>
          <w:vertAlign w:val="superscript"/>
        </w:rPr>
        <w:t xml:space="preserve">, </w:t>
      </w:r>
      <w:r w:rsidR="00885BC5" w:rsidRPr="00A22176">
        <w:rPr>
          <w:rFonts w:ascii="Tahoma" w:eastAsia="Arial" w:hAnsi="Tahoma" w:cs="Tahoma"/>
          <w:bCs/>
          <w:color w:val="000000" w:themeColor="text1"/>
          <w:w w:val="99"/>
          <w:szCs w:val="24"/>
        </w:rPr>
        <w:t>AKOLLY</w:t>
      </w:r>
      <w:r w:rsidR="00885BC5" w:rsidRPr="00A22176">
        <w:rPr>
          <w:rFonts w:ascii="Tahoma" w:eastAsia="Arial" w:hAnsi="Tahoma" w:cs="Tahoma"/>
          <w:bCs/>
          <w:color w:val="000000" w:themeColor="text1"/>
          <w:szCs w:val="24"/>
        </w:rPr>
        <w:t xml:space="preserve"> </w:t>
      </w:r>
      <w:r w:rsidR="00885BC5" w:rsidRPr="00A22176">
        <w:rPr>
          <w:rFonts w:ascii="Tahoma" w:eastAsia="Arial" w:hAnsi="Tahoma" w:cs="Tahoma"/>
          <w:bCs/>
          <w:color w:val="000000" w:themeColor="text1"/>
          <w:w w:val="99"/>
          <w:szCs w:val="24"/>
        </w:rPr>
        <w:t>Ko</w:t>
      </w:r>
      <w:r w:rsidR="00885BC5" w:rsidRPr="00A22176">
        <w:rPr>
          <w:rFonts w:ascii="Tahoma" w:eastAsia="Arial" w:hAnsi="Tahoma" w:cs="Tahoma"/>
          <w:bCs/>
          <w:color w:val="000000" w:themeColor="text1"/>
          <w:spacing w:val="1"/>
          <w:w w:val="99"/>
          <w:szCs w:val="24"/>
        </w:rPr>
        <w:t>f</w:t>
      </w:r>
      <w:r w:rsidR="00885BC5" w:rsidRPr="00A22176">
        <w:rPr>
          <w:rFonts w:ascii="Tahoma" w:eastAsia="Arial" w:hAnsi="Tahoma" w:cs="Tahoma"/>
          <w:bCs/>
          <w:color w:val="000000" w:themeColor="text1"/>
          <w:w w:val="99"/>
          <w:szCs w:val="24"/>
        </w:rPr>
        <w:t>f</w:t>
      </w:r>
      <w:r w:rsidR="00885BC5" w:rsidRPr="00A22176">
        <w:rPr>
          <w:rFonts w:ascii="Tahoma" w:eastAsia="Arial" w:hAnsi="Tahoma" w:cs="Tahoma"/>
          <w:bCs/>
          <w:color w:val="000000" w:themeColor="text1"/>
          <w:szCs w:val="24"/>
        </w:rPr>
        <w:t>i</w:t>
      </w:r>
      <w:r w:rsidR="0094498C">
        <w:rPr>
          <w:rFonts w:ascii="Tahoma" w:eastAsia="Arial" w:hAnsi="Tahoma" w:cs="Tahoma"/>
          <w:bCs/>
          <w:color w:val="000000" w:themeColor="text1"/>
          <w:szCs w:val="24"/>
          <w:vertAlign w:val="superscript"/>
        </w:rPr>
        <w:t>5</w:t>
      </w:r>
      <w:r w:rsidR="00885BC5" w:rsidRPr="00A22176">
        <w:rPr>
          <w:rFonts w:ascii="Tahoma" w:eastAsia="Arial" w:hAnsi="Tahoma" w:cs="Tahoma"/>
          <w:bCs/>
          <w:color w:val="000000" w:themeColor="text1"/>
          <w:szCs w:val="24"/>
        </w:rPr>
        <w:t>,</w:t>
      </w:r>
      <w:r w:rsidR="00885BC5" w:rsidRPr="00A22176">
        <w:rPr>
          <w:rFonts w:ascii="Tahoma" w:eastAsia="Arial" w:hAnsi="Tahoma" w:cs="Tahoma"/>
          <w:bCs/>
          <w:color w:val="000000" w:themeColor="text1"/>
          <w:w w:val="99"/>
          <w:szCs w:val="24"/>
        </w:rPr>
        <w:t xml:space="preserve"> SAD</w:t>
      </w:r>
      <w:r w:rsidR="00885BC5" w:rsidRPr="00A22176">
        <w:rPr>
          <w:rFonts w:ascii="Tahoma" w:eastAsia="Arial" w:hAnsi="Tahoma" w:cs="Tahoma"/>
          <w:bCs/>
          <w:color w:val="000000" w:themeColor="text1"/>
          <w:szCs w:val="24"/>
        </w:rPr>
        <w:t>I</w:t>
      </w:r>
      <w:r w:rsidR="00885BC5" w:rsidRPr="00A22176">
        <w:rPr>
          <w:rFonts w:ascii="Tahoma" w:eastAsia="Arial" w:hAnsi="Tahoma" w:cs="Tahoma"/>
          <w:bCs/>
          <w:color w:val="000000" w:themeColor="text1"/>
          <w:w w:val="99"/>
          <w:szCs w:val="24"/>
        </w:rPr>
        <w:t>O</w:t>
      </w:r>
      <w:r w:rsidR="00885BC5" w:rsidRPr="00A22176">
        <w:rPr>
          <w:rFonts w:ascii="Tahoma" w:eastAsia="Arial" w:hAnsi="Tahoma" w:cs="Tahoma"/>
          <w:bCs/>
          <w:color w:val="000000" w:themeColor="text1"/>
          <w:szCs w:val="24"/>
        </w:rPr>
        <w:t xml:space="preserve"> </w:t>
      </w:r>
      <w:r w:rsidR="00885BC5" w:rsidRPr="00A22176">
        <w:rPr>
          <w:rFonts w:ascii="Tahoma" w:eastAsia="Arial" w:hAnsi="Tahoma" w:cs="Tahoma"/>
          <w:bCs/>
          <w:color w:val="000000" w:themeColor="text1"/>
          <w:spacing w:val="1"/>
          <w:w w:val="99"/>
          <w:szCs w:val="24"/>
        </w:rPr>
        <w:t>T</w:t>
      </w:r>
      <w:r w:rsidR="00885BC5" w:rsidRPr="00A22176">
        <w:rPr>
          <w:rFonts w:ascii="Tahoma" w:eastAsia="Arial" w:hAnsi="Tahoma" w:cs="Tahoma"/>
          <w:bCs/>
          <w:color w:val="000000" w:themeColor="text1"/>
          <w:szCs w:val="24"/>
        </w:rPr>
        <w:t>i</w:t>
      </w:r>
      <w:r w:rsidR="00885BC5" w:rsidRPr="00A22176">
        <w:rPr>
          <w:rFonts w:ascii="Tahoma" w:eastAsia="Arial" w:hAnsi="Tahoma" w:cs="Tahoma"/>
          <w:bCs/>
          <w:color w:val="000000" w:themeColor="text1"/>
          <w:w w:val="99"/>
          <w:szCs w:val="24"/>
        </w:rPr>
        <w:t>okang</w:t>
      </w:r>
      <w:r w:rsidR="00885BC5" w:rsidRPr="00A22176">
        <w:rPr>
          <w:rFonts w:ascii="Tahoma" w:eastAsia="Arial" w:hAnsi="Tahoma" w:cs="Tahoma"/>
          <w:bCs/>
          <w:color w:val="000000" w:themeColor="text1"/>
          <w:spacing w:val="1"/>
          <w:szCs w:val="24"/>
        </w:rPr>
        <w:t xml:space="preserve"> </w:t>
      </w:r>
      <w:r w:rsidR="00885BC5" w:rsidRPr="00A22176">
        <w:rPr>
          <w:rFonts w:ascii="Tahoma" w:eastAsia="Arial" w:hAnsi="Tahoma" w:cs="Tahoma"/>
          <w:bCs/>
          <w:color w:val="000000" w:themeColor="text1"/>
          <w:w w:val="99"/>
          <w:szCs w:val="24"/>
        </w:rPr>
        <w:t>Arno</w:t>
      </w:r>
      <w:r w:rsidR="00885BC5" w:rsidRPr="00A22176">
        <w:rPr>
          <w:rFonts w:ascii="Tahoma" w:eastAsia="Arial" w:hAnsi="Tahoma" w:cs="Tahoma"/>
          <w:bCs/>
          <w:color w:val="000000" w:themeColor="text1"/>
          <w:szCs w:val="24"/>
        </w:rPr>
        <w:t>l</w:t>
      </w:r>
      <w:r w:rsidR="00885BC5" w:rsidRPr="00A22176">
        <w:rPr>
          <w:rFonts w:ascii="Tahoma" w:eastAsia="Arial" w:hAnsi="Tahoma" w:cs="Tahoma"/>
          <w:bCs/>
          <w:color w:val="000000" w:themeColor="text1"/>
          <w:w w:val="99"/>
          <w:szCs w:val="24"/>
        </w:rPr>
        <w:t>d</w:t>
      </w:r>
      <w:r w:rsidR="0094498C">
        <w:rPr>
          <w:rFonts w:ascii="Tahoma" w:eastAsia="Arial" w:hAnsi="Tahoma" w:cs="Tahoma"/>
          <w:bCs/>
          <w:color w:val="000000" w:themeColor="text1"/>
          <w:w w:val="99"/>
          <w:szCs w:val="24"/>
          <w:vertAlign w:val="superscript"/>
        </w:rPr>
        <w:t>5</w:t>
      </w:r>
      <w:r w:rsidR="00885BC5" w:rsidRPr="00A22176">
        <w:rPr>
          <w:rFonts w:ascii="Tahoma" w:eastAsia="Arial" w:hAnsi="Tahoma" w:cs="Tahoma"/>
          <w:bCs/>
          <w:color w:val="000000" w:themeColor="text1"/>
          <w:w w:val="99"/>
          <w:szCs w:val="24"/>
        </w:rPr>
        <w:t>,</w:t>
      </w:r>
      <w:r w:rsidR="00885BC5" w:rsidRPr="00A22176">
        <w:rPr>
          <w:rFonts w:ascii="Tahoma" w:eastAsia="Arial" w:hAnsi="Tahoma" w:cs="Tahoma"/>
          <w:bCs/>
          <w:color w:val="000000" w:themeColor="text1"/>
          <w:w w:val="99"/>
          <w:szCs w:val="24"/>
          <w:vertAlign w:val="superscript"/>
        </w:rPr>
        <w:t xml:space="preserve"> </w:t>
      </w:r>
      <w:r w:rsidR="00885BC5" w:rsidRPr="00A22176">
        <w:rPr>
          <w:rFonts w:ascii="Tahoma" w:eastAsia="Arial" w:hAnsi="Tahoma" w:cs="Tahoma"/>
          <w:bCs/>
          <w:color w:val="000000" w:themeColor="text1"/>
          <w:w w:val="99"/>
          <w:szCs w:val="24"/>
        </w:rPr>
        <w:t>GNARO</w:t>
      </w:r>
      <w:r w:rsidR="00885BC5" w:rsidRPr="00A22176">
        <w:rPr>
          <w:rFonts w:ascii="Tahoma" w:eastAsia="Arial" w:hAnsi="Tahoma" w:cs="Tahoma"/>
          <w:bCs/>
          <w:color w:val="000000" w:themeColor="text1"/>
          <w:szCs w:val="24"/>
        </w:rPr>
        <w:t xml:space="preserve"> </w:t>
      </w:r>
      <w:r w:rsidR="00885BC5" w:rsidRPr="00A22176">
        <w:rPr>
          <w:rFonts w:ascii="Tahoma" w:eastAsia="Arial" w:hAnsi="Tahoma" w:cs="Tahoma"/>
          <w:bCs/>
          <w:color w:val="000000" w:themeColor="text1"/>
          <w:spacing w:val="1"/>
          <w:w w:val="99"/>
          <w:szCs w:val="24"/>
        </w:rPr>
        <w:t>T</w:t>
      </w:r>
      <w:r w:rsidR="00885BC5" w:rsidRPr="00A22176">
        <w:rPr>
          <w:rFonts w:ascii="Tahoma" w:eastAsia="Arial" w:hAnsi="Tahoma" w:cs="Tahoma"/>
          <w:bCs/>
          <w:color w:val="000000" w:themeColor="text1"/>
          <w:w w:val="99"/>
          <w:szCs w:val="24"/>
        </w:rPr>
        <w:t>akpaya</w:t>
      </w:r>
      <w:r w:rsidR="0094498C">
        <w:rPr>
          <w:rFonts w:ascii="Tahoma" w:eastAsia="Arial" w:hAnsi="Tahoma" w:cs="Tahoma"/>
          <w:bCs/>
          <w:color w:val="000000" w:themeColor="text1"/>
          <w:w w:val="99"/>
          <w:szCs w:val="24"/>
          <w:vertAlign w:val="superscript"/>
        </w:rPr>
        <w:t>6</w:t>
      </w:r>
      <w:r w:rsidR="00885BC5" w:rsidRPr="00A22176">
        <w:rPr>
          <w:rFonts w:ascii="Tahoma" w:eastAsia="Arial" w:hAnsi="Tahoma" w:cs="Tahoma"/>
          <w:bCs/>
          <w:color w:val="000000" w:themeColor="text1"/>
          <w:w w:val="99"/>
          <w:szCs w:val="24"/>
        </w:rPr>
        <w:t>, GBEASOR-KOMLANVI A. Fifonsi</w:t>
      </w:r>
      <w:r w:rsidR="0094498C">
        <w:rPr>
          <w:rFonts w:ascii="Tahoma" w:eastAsia="Arial" w:hAnsi="Tahoma" w:cs="Tahoma"/>
          <w:bCs/>
          <w:color w:val="000000" w:themeColor="text1"/>
          <w:w w:val="99"/>
          <w:szCs w:val="24"/>
          <w:vertAlign w:val="superscript"/>
        </w:rPr>
        <w:t>5</w:t>
      </w:r>
      <w:r w:rsidR="001525BE">
        <w:rPr>
          <w:rFonts w:ascii="Tahoma" w:eastAsia="Arial" w:hAnsi="Tahoma" w:cs="Tahoma"/>
          <w:bCs/>
          <w:color w:val="000000" w:themeColor="text1"/>
          <w:w w:val="99"/>
          <w:szCs w:val="24"/>
          <w:vertAlign w:val="superscript"/>
        </w:rPr>
        <w:t>,</w:t>
      </w:r>
      <w:r w:rsidR="0094498C">
        <w:rPr>
          <w:rFonts w:ascii="Tahoma" w:eastAsia="Arial" w:hAnsi="Tahoma" w:cs="Tahoma"/>
          <w:bCs/>
          <w:color w:val="000000" w:themeColor="text1"/>
          <w:w w:val="99"/>
          <w:szCs w:val="24"/>
          <w:vertAlign w:val="superscript"/>
        </w:rPr>
        <w:t>6</w:t>
      </w:r>
      <w:r w:rsidR="00885BC5" w:rsidRPr="00A22176">
        <w:rPr>
          <w:rFonts w:ascii="Tahoma" w:eastAsia="Arial" w:hAnsi="Tahoma" w:cs="Tahoma"/>
          <w:bCs/>
          <w:color w:val="000000" w:themeColor="text1"/>
          <w:w w:val="99"/>
          <w:szCs w:val="24"/>
        </w:rPr>
        <w:t xml:space="preserve">, </w:t>
      </w:r>
      <w:r w:rsidR="00885BC5" w:rsidRPr="00A22176">
        <w:rPr>
          <w:rFonts w:ascii="Tahoma" w:hAnsi="Tahoma" w:cs="Tahoma"/>
          <w:bCs/>
          <w:color w:val="000000" w:themeColor="text1"/>
          <w:szCs w:val="24"/>
        </w:rPr>
        <w:t>NIKIEMA-PESSINABA S. Christelle</w:t>
      </w:r>
      <w:r w:rsidR="0094498C">
        <w:rPr>
          <w:rFonts w:ascii="Tahoma" w:hAnsi="Tahoma" w:cs="Tahoma"/>
          <w:bCs/>
          <w:color w:val="000000" w:themeColor="text1"/>
          <w:szCs w:val="24"/>
          <w:vertAlign w:val="superscript"/>
        </w:rPr>
        <w:t>7</w:t>
      </w:r>
      <w:r w:rsidR="00885BC5" w:rsidRPr="00A22176">
        <w:rPr>
          <w:rStyle w:val="hoenzb"/>
          <w:rFonts w:ascii="Tahoma" w:hAnsi="Tahoma" w:cs="Tahoma"/>
          <w:bCs/>
          <w:color w:val="000000" w:themeColor="text1"/>
          <w:szCs w:val="24"/>
        </w:rPr>
        <w:t>, FEDA Sena</w:t>
      </w:r>
      <w:r w:rsidR="0094498C">
        <w:rPr>
          <w:rStyle w:val="hoenzb"/>
          <w:rFonts w:ascii="Tahoma" w:hAnsi="Tahoma" w:cs="Tahoma"/>
          <w:bCs/>
          <w:color w:val="000000" w:themeColor="text1"/>
          <w:szCs w:val="24"/>
          <w:vertAlign w:val="superscript"/>
        </w:rPr>
        <w:t>7</w:t>
      </w:r>
      <w:r w:rsidR="00885BC5" w:rsidRPr="00A22176">
        <w:rPr>
          <w:rStyle w:val="hoenzb"/>
          <w:rFonts w:ascii="Tahoma" w:hAnsi="Tahoma" w:cs="Tahoma"/>
          <w:bCs/>
          <w:color w:val="000000" w:themeColor="text1"/>
          <w:szCs w:val="24"/>
        </w:rPr>
        <w:t>,</w:t>
      </w:r>
      <w:r w:rsidR="00885BC5" w:rsidRPr="00A22176">
        <w:rPr>
          <w:rFonts w:ascii="Tahoma" w:eastAsia="Arial" w:hAnsi="Tahoma" w:cs="Tahoma"/>
          <w:bCs/>
          <w:color w:val="000000" w:themeColor="text1"/>
          <w:w w:val="99"/>
          <w:szCs w:val="24"/>
        </w:rPr>
        <w:t xml:space="preserve"> EKOUEV</w:t>
      </w:r>
      <w:r w:rsidR="00885BC5" w:rsidRPr="00A22176">
        <w:rPr>
          <w:rFonts w:ascii="Tahoma" w:eastAsia="Arial" w:hAnsi="Tahoma" w:cs="Tahoma"/>
          <w:bCs/>
          <w:color w:val="000000" w:themeColor="text1"/>
          <w:szCs w:val="24"/>
        </w:rPr>
        <w:t>I</w:t>
      </w:r>
      <w:r w:rsidR="00885BC5" w:rsidRPr="00A22176">
        <w:rPr>
          <w:rFonts w:ascii="Tahoma" w:eastAsia="Arial" w:hAnsi="Tahoma" w:cs="Tahoma"/>
          <w:bCs/>
          <w:color w:val="000000" w:themeColor="text1"/>
          <w:spacing w:val="1"/>
          <w:szCs w:val="24"/>
        </w:rPr>
        <w:t xml:space="preserve"> </w:t>
      </w:r>
      <w:r w:rsidR="00885BC5" w:rsidRPr="00A22176">
        <w:rPr>
          <w:rFonts w:ascii="Tahoma" w:eastAsia="Arial" w:hAnsi="Tahoma" w:cs="Tahoma"/>
          <w:bCs/>
          <w:color w:val="000000" w:themeColor="text1"/>
          <w:w w:val="99"/>
          <w:szCs w:val="24"/>
        </w:rPr>
        <w:t>Kou</w:t>
      </w:r>
      <w:r w:rsidR="00885BC5" w:rsidRPr="00A22176">
        <w:rPr>
          <w:rFonts w:ascii="Tahoma" w:eastAsia="Arial" w:hAnsi="Tahoma" w:cs="Tahoma"/>
          <w:bCs/>
          <w:color w:val="000000" w:themeColor="text1"/>
          <w:spacing w:val="1"/>
          <w:w w:val="99"/>
          <w:szCs w:val="24"/>
        </w:rPr>
        <w:t>m</w:t>
      </w:r>
      <w:r w:rsidR="00885BC5" w:rsidRPr="00A22176">
        <w:rPr>
          <w:rFonts w:ascii="Tahoma" w:eastAsia="Arial" w:hAnsi="Tahoma" w:cs="Tahoma"/>
          <w:bCs/>
          <w:color w:val="000000" w:themeColor="text1"/>
          <w:w w:val="99"/>
          <w:szCs w:val="24"/>
        </w:rPr>
        <w:t>av</w:t>
      </w:r>
      <w:r w:rsidR="00885BC5" w:rsidRPr="00A22176">
        <w:rPr>
          <w:rFonts w:ascii="Tahoma" w:eastAsia="Arial" w:hAnsi="Tahoma" w:cs="Tahoma"/>
          <w:bCs/>
          <w:color w:val="000000" w:themeColor="text1"/>
          <w:szCs w:val="24"/>
        </w:rPr>
        <w:t>i</w:t>
      </w:r>
      <w:r w:rsidR="0094498C">
        <w:rPr>
          <w:rFonts w:ascii="Tahoma" w:eastAsia="Arial" w:hAnsi="Tahoma" w:cs="Tahoma"/>
          <w:bCs/>
          <w:color w:val="000000" w:themeColor="text1"/>
          <w:szCs w:val="24"/>
          <w:vertAlign w:val="superscript"/>
        </w:rPr>
        <w:t>5,6</w:t>
      </w:r>
    </w:p>
    <w:p w14:paraId="7BAF66F3" w14:textId="77777777" w:rsidR="008213AB" w:rsidRPr="00A22176" w:rsidRDefault="008213AB">
      <w:pPr>
        <w:spacing w:line="276" w:lineRule="auto"/>
        <w:rPr>
          <w:rStyle w:val="Strong"/>
          <w:rFonts w:ascii="Tahoma" w:hAnsi="Tahoma" w:cs="Tahoma"/>
          <w:b w:val="0"/>
          <w:color w:val="000000" w:themeColor="text1"/>
          <w:szCs w:val="24"/>
          <w:vertAlign w:val="superscript"/>
        </w:rPr>
      </w:pPr>
    </w:p>
    <w:p w14:paraId="130D691F" w14:textId="1F69F7C0" w:rsidR="008213AB" w:rsidRPr="00A22176" w:rsidRDefault="00885BC5" w:rsidP="004C3D8F">
      <w:pPr>
        <w:spacing w:line="240" w:lineRule="auto"/>
        <w:rPr>
          <w:rFonts w:ascii="Tahoma" w:hAnsi="Tahoma" w:cs="Tahoma"/>
          <w:lang w:val="fr-CH"/>
        </w:rPr>
      </w:pPr>
      <w:r w:rsidRPr="00A22176">
        <w:rPr>
          <w:rStyle w:val="Strong"/>
          <w:rFonts w:ascii="Tahoma" w:hAnsi="Tahoma" w:cs="Tahoma"/>
          <w:b w:val="0"/>
          <w:color w:val="000000" w:themeColor="text1"/>
          <w:szCs w:val="24"/>
        </w:rPr>
        <w:t>(1) Direction Préfectorale de la Santé de Oti Sud, Togo, (2) Direction Préfectorale de la Santé de Tône, Togo, (3) Centre Hospitalier Régional de Dapaong, Togo</w:t>
      </w:r>
      <w:r w:rsidR="00191FA3">
        <w:rPr>
          <w:rStyle w:val="Strong"/>
          <w:rFonts w:ascii="Tahoma" w:hAnsi="Tahoma" w:cs="Tahoma"/>
          <w:b w:val="0"/>
          <w:color w:val="000000" w:themeColor="text1"/>
          <w:szCs w:val="24"/>
        </w:rPr>
        <w:t xml:space="preserve">, </w:t>
      </w:r>
      <w:r w:rsidRPr="00A22176">
        <w:rPr>
          <w:rStyle w:val="Strong"/>
          <w:rFonts w:ascii="Tahoma" w:hAnsi="Tahoma" w:cs="Tahoma"/>
          <w:b w:val="0"/>
          <w:color w:val="000000" w:themeColor="text1"/>
          <w:szCs w:val="24"/>
        </w:rPr>
        <w:t>(4)</w:t>
      </w:r>
      <w:r w:rsidR="00232695">
        <w:rPr>
          <w:rStyle w:val="Strong"/>
          <w:rFonts w:ascii="Tahoma" w:hAnsi="Tahoma" w:cs="Tahoma"/>
          <w:b w:val="0"/>
          <w:color w:val="000000" w:themeColor="text1"/>
          <w:szCs w:val="24"/>
        </w:rPr>
        <w:t xml:space="preserve"> </w:t>
      </w:r>
      <w:r w:rsidR="009123D8" w:rsidRPr="00A22176">
        <w:rPr>
          <w:rStyle w:val="15"/>
          <w:rFonts w:ascii="Tahoma" w:hAnsi="Tahoma" w:cs="Tahoma"/>
          <w:bCs/>
        </w:rPr>
        <w:t>Direction Préfectorale de la Santé d’Agoè-Nyivé</w:t>
      </w:r>
      <w:r w:rsidRPr="00A22176">
        <w:rPr>
          <w:rStyle w:val="15"/>
          <w:rFonts w:ascii="Tahoma" w:hAnsi="Tahoma" w:cs="Tahoma"/>
          <w:bCs/>
        </w:rPr>
        <w:t>,</w:t>
      </w:r>
      <w:r w:rsidR="009123D8" w:rsidRPr="00A22176">
        <w:rPr>
          <w:rStyle w:val="15"/>
          <w:rFonts w:ascii="Tahoma" w:hAnsi="Tahoma" w:cs="Tahoma"/>
          <w:bCs/>
        </w:rPr>
        <w:t xml:space="preserve"> Togo, (</w:t>
      </w:r>
      <w:r w:rsidR="00634B25">
        <w:rPr>
          <w:rStyle w:val="15"/>
          <w:rFonts w:ascii="Tahoma" w:hAnsi="Tahoma" w:cs="Tahoma"/>
          <w:bCs/>
        </w:rPr>
        <w:t>5</w:t>
      </w:r>
      <w:r w:rsidR="009123D8" w:rsidRPr="00A22176">
        <w:rPr>
          <w:rStyle w:val="15"/>
          <w:rFonts w:ascii="Tahoma" w:hAnsi="Tahoma" w:cs="Tahoma"/>
          <w:bCs/>
        </w:rPr>
        <w:t xml:space="preserve">) </w:t>
      </w:r>
      <w:r w:rsidRPr="00A22176">
        <w:rPr>
          <w:rFonts w:ascii="Tahoma" w:hAnsi="Tahoma" w:cs="Tahoma"/>
        </w:rPr>
        <w:t>West Africa Field Epidemiology and Laboratory Training Program</w:t>
      </w:r>
      <w:r w:rsidR="009123D8" w:rsidRPr="00A22176">
        <w:rPr>
          <w:rFonts w:ascii="Tahoma" w:hAnsi="Tahoma" w:cs="Tahoma"/>
        </w:rPr>
        <w:t>, Togo</w:t>
      </w:r>
      <w:r w:rsidRPr="00A22176">
        <w:rPr>
          <w:rFonts w:ascii="Tahoma" w:hAnsi="Tahoma" w:cs="Tahoma"/>
        </w:rPr>
        <w:t>,</w:t>
      </w:r>
      <w:r w:rsidR="009123D8" w:rsidRPr="00A22176">
        <w:rPr>
          <w:rFonts w:ascii="Tahoma" w:hAnsi="Tahoma" w:cs="Tahoma"/>
        </w:rPr>
        <w:t xml:space="preserve"> (</w:t>
      </w:r>
      <w:r w:rsidR="00634B25">
        <w:rPr>
          <w:rFonts w:ascii="Tahoma" w:hAnsi="Tahoma" w:cs="Tahoma"/>
        </w:rPr>
        <w:t>6</w:t>
      </w:r>
      <w:r w:rsidR="009123D8" w:rsidRPr="00A22176">
        <w:rPr>
          <w:rFonts w:ascii="Tahoma" w:hAnsi="Tahoma" w:cs="Tahoma"/>
        </w:rPr>
        <w:t xml:space="preserve">) </w:t>
      </w:r>
      <w:r w:rsidRPr="00A22176">
        <w:rPr>
          <w:rFonts w:ascii="Tahoma" w:hAnsi="Tahoma" w:cs="Tahoma"/>
          <w:bCs/>
        </w:rPr>
        <w:t>Centre</w:t>
      </w:r>
      <w:r w:rsidRPr="00A22176">
        <w:rPr>
          <w:rFonts w:ascii="Tahoma" w:hAnsi="Tahoma" w:cs="Tahoma"/>
          <w:bCs/>
          <w:vertAlign w:val="superscript"/>
        </w:rPr>
        <w:t xml:space="preserve"> </w:t>
      </w:r>
      <w:r w:rsidRPr="00A22176">
        <w:rPr>
          <w:rFonts w:ascii="Tahoma" w:hAnsi="Tahoma" w:cs="Tahoma"/>
          <w:bCs/>
        </w:rPr>
        <w:t>de Formation et de Recherche en Santé Publique,</w:t>
      </w:r>
      <w:r w:rsidR="009123D8" w:rsidRPr="00A22176">
        <w:rPr>
          <w:rFonts w:ascii="Tahoma" w:hAnsi="Tahoma" w:cs="Tahoma"/>
          <w:bCs/>
        </w:rPr>
        <w:t xml:space="preserve"> Togo, (</w:t>
      </w:r>
      <w:r w:rsidR="00634B25">
        <w:rPr>
          <w:rFonts w:ascii="Tahoma" w:hAnsi="Tahoma" w:cs="Tahoma"/>
          <w:bCs/>
        </w:rPr>
        <w:t>7</w:t>
      </w:r>
      <w:r w:rsidR="009123D8" w:rsidRPr="00A22176">
        <w:rPr>
          <w:rFonts w:ascii="Tahoma" w:hAnsi="Tahoma" w:cs="Tahoma"/>
          <w:bCs/>
        </w:rPr>
        <w:t xml:space="preserve">) </w:t>
      </w:r>
      <w:r w:rsidRPr="00A22176">
        <w:rPr>
          <w:rFonts w:ascii="Tahoma" w:hAnsi="Tahoma" w:cs="Tahoma"/>
        </w:rPr>
        <w:t>Division de la Surveillance Intégrée de</w:t>
      </w:r>
      <w:r w:rsidRPr="00A22176">
        <w:rPr>
          <w:rFonts w:ascii="Tahoma" w:hAnsi="Tahoma" w:cs="Tahoma"/>
        </w:rPr>
        <w:t>s Urgences Sanitaires et de la Riposte</w:t>
      </w:r>
      <w:r w:rsidR="00E71038">
        <w:rPr>
          <w:rFonts w:ascii="Tahoma" w:hAnsi="Tahoma" w:cs="Tahoma"/>
        </w:rPr>
        <w:t>, Togo.</w:t>
      </w:r>
    </w:p>
    <w:p w14:paraId="04869305" w14:textId="77777777" w:rsidR="008213AB" w:rsidRPr="00A22176" w:rsidRDefault="008213AB">
      <w:pPr>
        <w:spacing w:line="240" w:lineRule="auto"/>
        <w:rPr>
          <w:rStyle w:val="Strong"/>
          <w:rFonts w:ascii="Tahoma" w:hAnsi="Tahoma" w:cs="Tahoma"/>
          <w:b w:val="0"/>
          <w:color w:val="000000" w:themeColor="text1"/>
          <w:szCs w:val="24"/>
          <w:u w:val="single"/>
          <w:lang w:val="fr-CH"/>
        </w:rPr>
      </w:pPr>
    </w:p>
    <w:p w14:paraId="39C2E89B" w14:textId="77777777" w:rsidR="008213AB" w:rsidRPr="00A22176" w:rsidRDefault="00885BC5">
      <w:pPr>
        <w:spacing w:line="240" w:lineRule="auto"/>
        <w:rPr>
          <w:rStyle w:val="Strong"/>
          <w:rFonts w:ascii="Tahoma" w:hAnsi="Tahoma" w:cs="Tahoma"/>
          <w:b w:val="0"/>
          <w:color w:val="000000" w:themeColor="text1"/>
          <w:szCs w:val="24"/>
          <w:u w:val="single"/>
        </w:rPr>
      </w:pPr>
      <w:r w:rsidRPr="00A22176">
        <w:rPr>
          <w:rStyle w:val="Strong"/>
          <w:rFonts w:ascii="Tahoma" w:hAnsi="Tahoma" w:cs="Tahoma"/>
          <w:b w:val="0"/>
          <w:color w:val="000000" w:themeColor="text1"/>
          <w:szCs w:val="24"/>
          <w:u w:val="single"/>
          <w:vertAlign w:val="superscript"/>
        </w:rPr>
        <w:t>&amp;</w:t>
      </w:r>
      <w:r w:rsidRPr="00A22176">
        <w:rPr>
          <w:rStyle w:val="Strong"/>
          <w:rFonts w:ascii="Tahoma" w:hAnsi="Tahoma" w:cs="Tahoma"/>
          <w:b w:val="0"/>
          <w:color w:val="000000" w:themeColor="text1"/>
          <w:szCs w:val="24"/>
          <w:u w:val="single"/>
        </w:rPr>
        <w:t xml:space="preserve">Auteur correspondant </w:t>
      </w:r>
    </w:p>
    <w:p w14:paraId="0B5FF996" w14:textId="6565DE8E" w:rsidR="000029C3" w:rsidRPr="00A22176" w:rsidRDefault="00BB07C5">
      <w:pPr>
        <w:spacing w:line="240" w:lineRule="auto"/>
        <w:rPr>
          <w:rStyle w:val="Strong"/>
          <w:rFonts w:ascii="Tahoma" w:hAnsi="Tahoma" w:cs="Tahoma"/>
          <w:b w:val="0"/>
          <w:color w:val="000000" w:themeColor="text1"/>
          <w:szCs w:val="24"/>
          <w:u w:val="single"/>
        </w:rPr>
      </w:pPr>
      <w:r>
        <w:rPr>
          <w:rStyle w:val="Strong"/>
          <w:rFonts w:ascii="Tahoma" w:hAnsi="Tahoma" w:cs="Tahoma"/>
          <w:b w:val="0"/>
          <w:color w:val="000000" w:themeColor="text1"/>
          <w:szCs w:val="24"/>
          <w:u w:val="single"/>
        </w:rPr>
        <w:t xml:space="preserve">Atsou </w:t>
      </w:r>
      <w:r w:rsidR="00885BC5" w:rsidRPr="00A22176">
        <w:rPr>
          <w:rStyle w:val="Strong"/>
          <w:rFonts w:ascii="Tahoma" w:hAnsi="Tahoma" w:cs="Tahoma"/>
          <w:b w:val="0"/>
          <w:color w:val="000000" w:themeColor="text1"/>
          <w:szCs w:val="24"/>
          <w:u w:val="single"/>
        </w:rPr>
        <w:t xml:space="preserve">Sénam DOGBE-TOMI, Direction Préfectorale de la Santé de Oti Sud, Togo, contact : 00228 91595964, e-mail : </w:t>
      </w:r>
      <w:hyperlink r:id="rId6" w:history="1">
        <w:r w:rsidR="000029C3" w:rsidRPr="00A22176">
          <w:rPr>
            <w:rStyle w:val="Hyperlink"/>
            <w:rFonts w:ascii="Tahoma" w:hAnsi="Tahoma" w:cs="Tahoma"/>
            <w:szCs w:val="24"/>
          </w:rPr>
          <w:t>dotoatseju2@gmail.com</w:t>
        </w:r>
      </w:hyperlink>
    </w:p>
    <w:p w14:paraId="22D7CB2E" w14:textId="77777777" w:rsidR="000029C3" w:rsidRPr="00A22176" w:rsidRDefault="000029C3">
      <w:pPr>
        <w:spacing w:line="240" w:lineRule="auto"/>
        <w:rPr>
          <w:rStyle w:val="Strong"/>
          <w:rFonts w:ascii="Tahoma" w:hAnsi="Tahoma" w:cs="Tahoma"/>
          <w:b w:val="0"/>
          <w:color w:val="000000" w:themeColor="text1"/>
          <w:szCs w:val="24"/>
          <w:u w:val="single"/>
        </w:rPr>
      </w:pPr>
    </w:p>
    <w:p w14:paraId="1746EDCC" w14:textId="5867D80A" w:rsidR="008213AB" w:rsidRPr="00C47E2C" w:rsidRDefault="00885BC5">
      <w:pPr>
        <w:spacing w:line="240" w:lineRule="auto"/>
        <w:rPr>
          <w:rStyle w:val="Strong"/>
          <w:rFonts w:ascii="Tahoma" w:hAnsi="Tahoma" w:cs="Tahoma"/>
          <w:bCs w:val="0"/>
          <w:color w:val="000000" w:themeColor="text1"/>
          <w:szCs w:val="24"/>
          <w:u w:val="single"/>
        </w:rPr>
      </w:pPr>
      <w:r w:rsidRPr="00C47E2C">
        <w:rPr>
          <w:rStyle w:val="Strong"/>
          <w:rFonts w:ascii="Tahoma" w:hAnsi="Tahoma" w:cs="Tahoma"/>
          <w:bCs w:val="0"/>
          <w:color w:val="000000" w:themeColor="text1"/>
          <w:szCs w:val="24"/>
        </w:rPr>
        <w:t>Introduction</w:t>
      </w:r>
    </w:p>
    <w:p w14:paraId="171D6269" w14:textId="77777777" w:rsidR="008213AB" w:rsidRPr="00A22176" w:rsidRDefault="00885BC5">
      <w:pPr>
        <w:spacing w:line="240" w:lineRule="auto"/>
        <w:rPr>
          <w:rStyle w:val="Strong"/>
          <w:rFonts w:ascii="Tahoma" w:hAnsi="Tahoma" w:cs="Tahoma"/>
          <w:b w:val="0"/>
          <w:color w:val="000000" w:themeColor="text1"/>
          <w:szCs w:val="24"/>
        </w:rPr>
      </w:pPr>
      <w:r w:rsidRPr="00A22176">
        <w:rPr>
          <w:rStyle w:val="Strong"/>
          <w:rFonts w:ascii="Tahoma" w:hAnsi="Tahoma" w:cs="Tahoma"/>
          <w:b w:val="0"/>
          <w:color w:val="000000" w:themeColor="text1"/>
          <w:szCs w:val="24"/>
        </w:rPr>
        <w:t xml:space="preserve">Le 30 avril 2025, le district sanitaire d’Agoè-Nyivé, de le Région Grand Lomé a notifié trois cas confirmés de rougeole franchissant le seuil épidémique. Nous avons mené une investigation pour décrire l’ampleur de la maladie et mettre en place des mesures </w:t>
      </w:r>
      <w:r w:rsidRPr="00A22176">
        <w:rPr>
          <w:rStyle w:val="Strong"/>
          <w:rFonts w:ascii="Tahoma" w:hAnsi="Tahoma" w:cs="Tahoma"/>
          <w:b w:val="0"/>
          <w:color w:val="000000" w:themeColor="text1"/>
          <w:szCs w:val="24"/>
        </w:rPr>
        <w:t xml:space="preserve">de contrôle. </w:t>
      </w:r>
    </w:p>
    <w:p w14:paraId="5D550B91" w14:textId="77777777" w:rsidR="008213AB" w:rsidRPr="00C47E2C" w:rsidRDefault="00885BC5">
      <w:pPr>
        <w:spacing w:line="240" w:lineRule="auto"/>
        <w:rPr>
          <w:rStyle w:val="Strong"/>
          <w:rFonts w:ascii="Tahoma" w:hAnsi="Tahoma" w:cs="Tahoma"/>
          <w:bCs w:val="0"/>
          <w:color w:val="000000" w:themeColor="text1"/>
          <w:szCs w:val="24"/>
        </w:rPr>
      </w:pPr>
      <w:r w:rsidRPr="00C47E2C">
        <w:rPr>
          <w:rStyle w:val="Strong"/>
          <w:rFonts w:ascii="Tahoma" w:hAnsi="Tahoma" w:cs="Tahoma"/>
          <w:bCs w:val="0"/>
          <w:color w:val="000000" w:themeColor="text1"/>
          <w:szCs w:val="24"/>
        </w:rPr>
        <w:t>Méthodes</w:t>
      </w:r>
    </w:p>
    <w:p w14:paraId="22A9A713" w14:textId="77777777" w:rsidR="008213AB" w:rsidRPr="00A22176" w:rsidRDefault="00885BC5">
      <w:pPr>
        <w:spacing w:line="240" w:lineRule="auto"/>
        <w:rPr>
          <w:rStyle w:val="Strong"/>
          <w:rFonts w:ascii="Tahoma" w:hAnsi="Tahoma" w:cs="Tahoma"/>
          <w:b w:val="0"/>
          <w:color w:val="000000" w:themeColor="text1"/>
          <w:szCs w:val="24"/>
        </w:rPr>
      </w:pPr>
      <w:r w:rsidRPr="00A22176">
        <w:rPr>
          <w:rStyle w:val="Strong"/>
          <w:rFonts w:ascii="Tahoma" w:hAnsi="Tahoma" w:cs="Tahoma"/>
          <w:b w:val="0"/>
          <w:color w:val="000000" w:themeColor="text1"/>
          <w:szCs w:val="24"/>
        </w:rPr>
        <w:t>Une étude transversale descriptive a été conduite portant sur les cas de rougeole. Nous avons défini le cas suspect comme toute personne du district sanitaire de d’Agoè-Nyivé présentant une fièvre, éruption généralisée maculopapulair</w:t>
      </w:r>
      <w:r w:rsidRPr="00A22176">
        <w:rPr>
          <w:rStyle w:val="Strong"/>
          <w:rFonts w:ascii="Tahoma" w:hAnsi="Tahoma" w:cs="Tahoma"/>
          <w:b w:val="0"/>
          <w:color w:val="000000" w:themeColor="text1"/>
          <w:szCs w:val="24"/>
        </w:rPr>
        <w:t>e et toux ou rhume ou conjonctivite, entre le 12 avril et 06 juin 2025. La confirmation a été faite par la recherche des IgM sur un échantillon de sang ou par lien épidémiologique. Les données sociodémographiques, cliniques, vaccinales et l’état nutritionn</w:t>
      </w:r>
      <w:r w:rsidRPr="00A22176">
        <w:rPr>
          <w:rStyle w:val="Strong"/>
          <w:rFonts w:ascii="Tahoma" w:hAnsi="Tahoma" w:cs="Tahoma"/>
          <w:b w:val="0"/>
          <w:color w:val="000000" w:themeColor="text1"/>
          <w:szCs w:val="24"/>
        </w:rPr>
        <w:t>el ont été collectées. L’analyse statistique a été faite avec le logiciel Epi info 7.2.4.0.</w:t>
      </w:r>
    </w:p>
    <w:p w14:paraId="617B3EDF" w14:textId="77777777" w:rsidR="008213AB" w:rsidRPr="00C47E2C" w:rsidRDefault="00885BC5">
      <w:pPr>
        <w:spacing w:line="240" w:lineRule="auto"/>
        <w:rPr>
          <w:rStyle w:val="Strong"/>
          <w:rFonts w:ascii="Tahoma" w:hAnsi="Tahoma" w:cs="Tahoma"/>
          <w:bCs w:val="0"/>
          <w:color w:val="000000" w:themeColor="text1"/>
          <w:szCs w:val="24"/>
        </w:rPr>
      </w:pPr>
      <w:r w:rsidRPr="00C47E2C">
        <w:rPr>
          <w:rStyle w:val="Strong"/>
          <w:rFonts w:ascii="Tahoma" w:hAnsi="Tahoma" w:cs="Tahoma"/>
          <w:bCs w:val="0"/>
          <w:color w:val="000000" w:themeColor="text1"/>
          <w:szCs w:val="24"/>
        </w:rPr>
        <w:t>Résultats</w:t>
      </w:r>
    </w:p>
    <w:p w14:paraId="5027C8FA" w14:textId="77777777" w:rsidR="008213AB" w:rsidRPr="00A22176" w:rsidRDefault="00885BC5">
      <w:pPr>
        <w:spacing w:line="240" w:lineRule="auto"/>
        <w:rPr>
          <w:rStyle w:val="Strong"/>
          <w:rFonts w:ascii="Tahoma" w:hAnsi="Tahoma" w:cs="Tahoma"/>
          <w:b w:val="0"/>
          <w:color w:val="000000" w:themeColor="text1"/>
          <w:szCs w:val="24"/>
        </w:rPr>
      </w:pPr>
      <w:r w:rsidRPr="00A22176">
        <w:rPr>
          <w:rStyle w:val="Strong"/>
          <w:rFonts w:ascii="Tahoma" w:hAnsi="Tahoma" w:cs="Tahoma"/>
          <w:b w:val="0"/>
          <w:color w:val="000000" w:themeColor="text1"/>
          <w:szCs w:val="24"/>
        </w:rPr>
        <w:t xml:space="preserve">Un total de 45 cas suspects a été recensé, dont 30 cas confirmés (66,67%) avec un taux d’attaque global de 3,3 cas pour 100 000 habitants. Aucun </w:t>
      </w:r>
      <w:r w:rsidRPr="00A22176">
        <w:rPr>
          <w:rStyle w:val="Strong"/>
          <w:rFonts w:ascii="Tahoma" w:hAnsi="Tahoma" w:cs="Tahoma"/>
          <w:b w:val="0"/>
          <w:color w:val="000000" w:themeColor="text1"/>
          <w:szCs w:val="24"/>
        </w:rPr>
        <w:t>décès n’a été enregistré. Le cas index était un nourrisson de 11 mois de sexe masculin non vacciné au RR1. Le sex ratio H/F était de 1,14. Les enfants de 0 à 5 ans (60%) et les non vaccinés (66,67%) étaient les plus touchés. La majorité des cas provenaient</w:t>
      </w:r>
      <w:r w:rsidRPr="00A22176">
        <w:rPr>
          <w:rStyle w:val="Strong"/>
          <w:rFonts w:ascii="Tahoma" w:hAnsi="Tahoma" w:cs="Tahoma"/>
          <w:b w:val="0"/>
          <w:color w:val="000000" w:themeColor="text1"/>
          <w:szCs w:val="24"/>
        </w:rPr>
        <w:t xml:space="preserve"> des zones rurales (83,33%), concentrés à Zopomahé et Vogomé. La fièvre (100%), les éruptions cutanées (100%) et les yeux rouges (88,89%) étaient les signes majoritairement observés. Tous les enfants de 6 à 59 mois avaient un bon état nutritionnel.</w:t>
      </w:r>
    </w:p>
    <w:p w14:paraId="2156021A" w14:textId="77777777" w:rsidR="008213AB" w:rsidRPr="00C47E2C" w:rsidRDefault="00885BC5">
      <w:pPr>
        <w:spacing w:line="240" w:lineRule="auto"/>
        <w:rPr>
          <w:rStyle w:val="Strong"/>
          <w:rFonts w:ascii="Tahoma" w:hAnsi="Tahoma" w:cs="Tahoma"/>
          <w:bCs w:val="0"/>
          <w:color w:val="000000" w:themeColor="text1"/>
          <w:szCs w:val="24"/>
        </w:rPr>
      </w:pPr>
      <w:r w:rsidRPr="00C47E2C">
        <w:rPr>
          <w:rStyle w:val="Strong"/>
          <w:rFonts w:ascii="Tahoma" w:hAnsi="Tahoma" w:cs="Tahoma"/>
          <w:bCs w:val="0"/>
          <w:color w:val="000000" w:themeColor="text1"/>
          <w:szCs w:val="24"/>
        </w:rPr>
        <w:lastRenderedPageBreak/>
        <w:t>Conclus</w:t>
      </w:r>
      <w:r w:rsidRPr="00C47E2C">
        <w:rPr>
          <w:rStyle w:val="Strong"/>
          <w:rFonts w:ascii="Tahoma" w:hAnsi="Tahoma" w:cs="Tahoma"/>
          <w:bCs w:val="0"/>
          <w:color w:val="000000" w:themeColor="text1"/>
          <w:szCs w:val="24"/>
        </w:rPr>
        <w:t>ion</w:t>
      </w:r>
    </w:p>
    <w:p w14:paraId="7B9B6CC5" w14:textId="77777777" w:rsidR="008213AB" w:rsidRPr="00A22176" w:rsidRDefault="00885BC5">
      <w:pPr>
        <w:spacing w:line="240" w:lineRule="auto"/>
        <w:rPr>
          <w:rStyle w:val="Strong"/>
          <w:rFonts w:ascii="Tahoma" w:hAnsi="Tahoma" w:cs="Tahoma"/>
          <w:b w:val="0"/>
          <w:color w:val="000000" w:themeColor="text1"/>
          <w:szCs w:val="24"/>
        </w:rPr>
      </w:pPr>
      <w:r w:rsidRPr="00A22176">
        <w:rPr>
          <w:rStyle w:val="Strong"/>
          <w:rFonts w:ascii="Tahoma" w:hAnsi="Tahoma" w:cs="Tahoma"/>
          <w:b w:val="0"/>
          <w:color w:val="000000" w:themeColor="text1"/>
          <w:szCs w:val="24"/>
        </w:rPr>
        <w:t>La flambée épidémique de rougeole dans le district sanitaire d’Agoè-Nyivé avait principalement touché les enfants de sexe masculin, non vaccinés, résident en zone rurale avec un bon état nutritionnel. Il est essentiel de renforcer les activités de vacc</w:t>
      </w:r>
      <w:r w:rsidRPr="00A22176">
        <w:rPr>
          <w:rStyle w:val="Strong"/>
          <w:rFonts w:ascii="Tahoma" w:hAnsi="Tahoma" w:cs="Tahoma"/>
          <w:b w:val="0"/>
          <w:color w:val="000000" w:themeColor="text1"/>
          <w:szCs w:val="24"/>
        </w:rPr>
        <w:t xml:space="preserve">ination supplémentaire et d’identifier les causes profondes de cette flambée. </w:t>
      </w:r>
    </w:p>
    <w:p w14:paraId="14A8ACCB" w14:textId="77777777" w:rsidR="008213AB" w:rsidRPr="00A22176" w:rsidRDefault="008213AB">
      <w:pPr>
        <w:spacing w:line="240" w:lineRule="auto"/>
        <w:rPr>
          <w:rStyle w:val="Strong"/>
          <w:rFonts w:ascii="Tahoma" w:hAnsi="Tahoma" w:cs="Tahoma"/>
          <w:b w:val="0"/>
          <w:color w:val="000000" w:themeColor="text1"/>
          <w:szCs w:val="24"/>
        </w:rPr>
      </w:pPr>
    </w:p>
    <w:p w14:paraId="25F99887" w14:textId="77777777" w:rsidR="008213AB" w:rsidRPr="00A22176" w:rsidRDefault="00885BC5">
      <w:pPr>
        <w:spacing w:line="240" w:lineRule="auto"/>
        <w:rPr>
          <w:rStyle w:val="Strong"/>
          <w:rFonts w:ascii="Tahoma" w:hAnsi="Tahoma" w:cs="Tahoma"/>
          <w:b w:val="0"/>
          <w:color w:val="000000" w:themeColor="text1"/>
          <w:szCs w:val="24"/>
        </w:rPr>
      </w:pPr>
      <w:r w:rsidRPr="00A22176">
        <w:rPr>
          <w:rStyle w:val="Strong"/>
          <w:rFonts w:ascii="Tahoma" w:hAnsi="Tahoma" w:cs="Tahoma"/>
          <w:b w:val="0"/>
          <w:color w:val="000000" w:themeColor="text1"/>
          <w:szCs w:val="24"/>
        </w:rPr>
        <w:t>Mots clés : flambée, investigation, rougeole, agoè-nyivé, Togo</w:t>
      </w:r>
    </w:p>
    <w:sectPr w:rsidR="008213AB" w:rsidRPr="00A22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F8F8F" w14:textId="77777777" w:rsidR="00885BC5" w:rsidRDefault="00885BC5">
      <w:pPr>
        <w:spacing w:line="240" w:lineRule="auto"/>
      </w:pPr>
      <w:r>
        <w:separator/>
      </w:r>
    </w:p>
  </w:endnote>
  <w:endnote w:type="continuationSeparator" w:id="0">
    <w:p w14:paraId="55878A5D" w14:textId="77777777" w:rsidR="00885BC5" w:rsidRDefault="00885B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EF35D" w14:textId="77777777" w:rsidR="00885BC5" w:rsidRDefault="00885BC5">
      <w:pPr>
        <w:spacing w:after="0"/>
      </w:pPr>
      <w:r>
        <w:separator/>
      </w:r>
    </w:p>
  </w:footnote>
  <w:footnote w:type="continuationSeparator" w:id="0">
    <w:p w14:paraId="7348310F" w14:textId="77777777" w:rsidR="00885BC5" w:rsidRDefault="00885B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2AB"/>
    <w:rsid w:val="000029C3"/>
    <w:rsid w:val="00007668"/>
    <w:rsid w:val="000B0E94"/>
    <w:rsid w:val="00147304"/>
    <w:rsid w:val="001525BE"/>
    <w:rsid w:val="0018462B"/>
    <w:rsid w:val="00191FA3"/>
    <w:rsid w:val="001D78C6"/>
    <w:rsid w:val="0020465E"/>
    <w:rsid w:val="00232695"/>
    <w:rsid w:val="002A2510"/>
    <w:rsid w:val="002A6ADD"/>
    <w:rsid w:val="00321487"/>
    <w:rsid w:val="00336EE6"/>
    <w:rsid w:val="00381155"/>
    <w:rsid w:val="003B6058"/>
    <w:rsid w:val="003F05A0"/>
    <w:rsid w:val="00467CF9"/>
    <w:rsid w:val="004802AB"/>
    <w:rsid w:val="004C3D8F"/>
    <w:rsid w:val="005A179F"/>
    <w:rsid w:val="005B2AAB"/>
    <w:rsid w:val="005B32D3"/>
    <w:rsid w:val="005D3C0C"/>
    <w:rsid w:val="00634B25"/>
    <w:rsid w:val="00766F94"/>
    <w:rsid w:val="00767517"/>
    <w:rsid w:val="00810D05"/>
    <w:rsid w:val="008213AB"/>
    <w:rsid w:val="00823826"/>
    <w:rsid w:val="00853BC4"/>
    <w:rsid w:val="00885BC5"/>
    <w:rsid w:val="008B16AA"/>
    <w:rsid w:val="008C0CD6"/>
    <w:rsid w:val="008F54FF"/>
    <w:rsid w:val="009123D8"/>
    <w:rsid w:val="00914734"/>
    <w:rsid w:val="00944082"/>
    <w:rsid w:val="0094498C"/>
    <w:rsid w:val="009C040C"/>
    <w:rsid w:val="009F7004"/>
    <w:rsid w:val="00A100DB"/>
    <w:rsid w:val="00A22176"/>
    <w:rsid w:val="00A742CA"/>
    <w:rsid w:val="00BB07C5"/>
    <w:rsid w:val="00BC6A3C"/>
    <w:rsid w:val="00C011A3"/>
    <w:rsid w:val="00C47E2C"/>
    <w:rsid w:val="00D170DA"/>
    <w:rsid w:val="00D2287D"/>
    <w:rsid w:val="00D26992"/>
    <w:rsid w:val="00D64B37"/>
    <w:rsid w:val="00D65999"/>
    <w:rsid w:val="00DA312F"/>
    <w:rsid w:val="00DB0E98"/>
    <w:rsid w:val="00DE4EFD"/>
    <w:rsid w:val="00E20942"/>
    <w:rsid w:val="00E71038"/>
    <w:rsid w:val="00E82991"/>
    <w:rsid w:val="00E84B02"/>
    <w:rsid w:val="00E95379"/>
    <w:rsid w:val="00EB7224"/>
    <w:rsid w:val="00EE7016"/>
    <w:rsid w:val="00EF77D2"/>
    <w:rsid w:val="00F209A1"/>
    <w:rsid w:val="00F377DC"/>
    <w:rsid w:val="00FA0571"/>
    <w:rsid w:val="0B28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4746"/>
  <w15:docId w15:val="{089B75C3-349D-4A8C-B6F7-AAEEDD74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360" w:lineRule="auto"/>
      <w:jc w:val="both"/>
    </w:pPr>
    <w:rPr>
      <w:rFonts w:ascii="Arial Narrow" w:hAnsi="Arial Narrow"/>
      <w:sz w:val="24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fr-CH" w:eastAsia="fr-CH"/>
    </w:rPr>
  </w:style>
  <w:style w:type="paragraph" w:styleId="TableofFigures">
    <w:name w:val="table of figures"/>
    <w:basedOn w:val="Normal"/>
    <w:next w:val="Normal"/>
    <w:uiPriority w:val="99"/>
    <w:qFormat/>
    <w:pPr>
      <w:spacing w:after="0"/>
    </w:pPr>
  </w:style>
  <w:style w:type="paragraph" w:customStyle="1" w:styleId="Titre11">
    <w:name w:val="Titre 11"/>
    <w:basedOn w:val="Normal"/>
    <w:next w:val="Normal"/>
    <w:qFormat/>
    <w:pPr>
      <w:keepNext/>
      <w:keepLines/>
      <w:widowControl w:val="0"/>
      <w:spacing w:before="100" w:beforeAutospacing="1" w:after="100" w:afterAutospacing="1"/>
      <w:outlineLvl w:val="0"/>
    </w:pPr>
    <w:rPr>
      <w:rFonts w:eastAsia="SimSun" w:cs="Times New Roman"/>
      <w:b/>
      <w:szCs w:val="24"/>
      <w:lang w:val="fr-CH" w:eastAsia="fr-CH"/>
    </w:rPr>
  </w:style>
  <w:style w:type="table" w:styleId="TableGrid">
    <w:name w:val="Table Grid"/>
    <w:basedOn w:val="TableNormal"/>
    <w:uiPriority w:val="9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okTitle1">
    <w:name w:val="Book Title1"/>
    <w:basedOn w:val="DefaultParagraphFont"/>
    <w:uiPriority w:val="33"/>
    <w:qFormat/>
    <w:rPr>
      <w:b/>
      <w:bCs/>
      <w:i/>
      <w:iCs/>
      <w:spacing w:val="5"/>
    </w:rPr>
  </w:style>
  <w:style w:type="paragraph" w:customStyle="1" w:styleId="Revision1">
    <w:name w:val="Revision1"/>
    <w:hidden/>
    <w:uiPriority w:val="99"/>
    <w:semiHidden/>
    <w:rPr>
      <w:rFonts w:ascii="Arial Narrow" w:hAnsi="Arial Narrow"/>
      <w:sz w:val="24"/>
      <w:szCs w:val="22"/>
      <w:lang w:val="fr-FR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 Narrow" w:hAnsi="Arial Narrow"/>
      <w:sz w:val="20"/>
      <w:szCs w:val="20"/>
      <w:lang w:val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 Narrow" w:hAnsi="Arial Narrow"/>
      <w:b/>
      <w:bCs/>
      <w:sz w:val="20"/>
      <w:szCs w:val="20"/>
      <w:lang w:val="fr-FR"/>
    </w:rPr>
  </w:style>
  <w:style w:type="character" w:customStyle="1" w:styleId="hoenzb">
    <w:name w:val="hoenzb"/>
    <w:basedOn w:val="DefaultParagraphFont"/>
    <w:qFormat/>
  </w:style>
  <w:style w:type="character" w:customStyle="1" w:styleId="15">
    <w:name w:val="15"/>
    <w:basedOn w:val="DefaultParagraphFont"/>
    <w:qFormat/>
    <w:rPr>
      <w:rFonts w:ascii="Calibri" w:hAnsi="Calibri" w:cs="Calibri" w:hint="default"/>
    </w:rPr>
  </w:style>
  <w:style w:type="character" w:styleId="UnresolvedMention">
    <w:name w:val="Unresolved Mention"/>
    <w:basedOn w:val="DefaultParagraphFont"/>
    <w:uiPriority w:val="99"/>
    <w:semiHidden/>
    <w:unhideWhenUsed/>
    <w:rsid w:val="00002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toatseju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454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Atsou Sénam DOGBE-TOMI</dc:creator>
  <cp:lastModifiedBy>Atsou Sénam DOGBE-TOMI</cp:lastModifiedBy>
  <cp:revision>23</cp:revision>
  <dcterms:created xsi:type="dcterms:W3CDTF">2025-07-17T19:01:00Z</dcterms:created>
  <dcterms:modified xsi:type="dcterms:W3CDTF">2025-07-19T22:00:00Z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1036-12.2.0.21931</vt:lpwstr>
  </property>
  <property fmtid="{D5CDD505-2E9C-101B-9397-08002B2CF9AE}" pid="3" name="ICV">
    <vt:lpwstr>3415562386DE43B68508FEDEEC5D243F_12</vt:lpwstr>
  </property>
</Properties>
</file>