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E519" w14:textId="1BA22D4E" w:rsidR="005A4A8C" w:rsidRDefault="005A4A8C" w:rsidP="005A4A8C">
      <w:pPr>
        <w:pStyle w:val="Default"/>
        <w:spacing w:line="360" w:lineRule="auto"/>
        <w:jc w:val="both"/>
      </w:pPr>
      <w:r w:rsidRPr="005A4A8C">
        <w:rPr>
          <w:b/>
          <w:bCs/>
        </w:rPr>
        <w:t>Titre</w:t>
      </w:r>
      <w:r w:rsidRPr="005A4A8C">
        <w:t xml:space="preserve">. </w:t>
      </w:r>
      <w:r w:rsidR="00D961AA">
        <w:t>Co-occurrence des facteurs de risqu</w:t>
      </w:r>
      <w:r w:rsidR="00171182">
        <w:t>e</w:t>
      </w:r>
      <w:r w:rsidR="00066A8C">
        <w:t xml:space="preserve"> métaboliqu</w:t>
      </w:r>
      <w:r w:rsidR="00D961AA">
        <w:t>es chez les adultes au Togo en 2024</w:t>
      </w:r>
      <w:r w:rsidRPr="005A4A8C">
        <w:t>.</w:t>
      </w:r>
    </w:p>
    <w:p w14:paraId="57E29F23" w14:textId="77777777" w:rsidR="00D961AA" w:rsidRDefault="00D961AA" w:rsidP="005A4A8C">
      <w:pPr>
        <w:pStyle w:val="Default"/>
        <w:spacing w:line="360" w:lineRule="auto"/>
        <w:jc w:val="both"/>
      </w:pPr>
    </w:p>
    <w:p w14:paraId="1FF5CA8A" w14:textId="77777777" w:rsidR="00AF5992" w:rsidRPr="006E6491" w:rsidRDefault="00AF5992" w:rsidP="00AF5992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E6491">
        <w:rPr>
          <w:rFonts w:ascii="Times New Roman" w:hAnsi="Times New Roman" w:cs="Times New Roman"/>
          <w:b/>
          <w:sz w:val="24"/>
          <w:szCs w:val="24"/>
          <w:u w:val="single"/>
        </w:rPr>
        <w:t>Fifonsi Adjidossi Gbeasor-Komlanvi</w:t>
      </w:r>
      <w:r w:rsidRPr="006E6491">
        <w:rPr>
          <w:rFonts w:ascii="Times New Roman" w:hAnsi="Times New Roman" w:cs="Times New Roman"/>
          <w:bCs/>
          <w:sz w:val="24"/>
          <w:szCs w:val="24"/>
          <w:vertAlign w:val="superscript"/>
        </w:rPr>
        <w:t>1,2,3</w:t>
      </w:r>
      <w:r w:rsidRPr="006E6491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Gérard Kpoglo</w:t>
      </w:r>
      <w:r w:rsidRPr="006E6491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, Rodion Konu</w:t>
      </w:r>
      <w:r w:rsidRPr="006E6491">
        <w:rPr>
          <w:rFonts w:ascii="Times New Roman" w:hAnsi="Times New Roman" w:cs="Times New Roman"/>
          <w:bCs/>
          <w:sz w:val="24"/>
          <w:szCs w:val="24"/>
          <w:vertAlign w:val="superscript"/>
        </w:rPr>
        <w:t>1,2,3</w:t>
      </w:r>
      <w:r>
        <w:rPr>
          <w:rFonts w:ascii="Times New Roman" w:hAnsi="Times New Roman" w:cs="Times New Roman"/>
          <w:bCs/>
          <w:sz w:val="24"/>
          <w:szCs w:val="24"/>
        </w:rPr>
        <w:t>, Arnold Sadio</w:t>
      </w:r>
      <w:r w:rsidRPr="006E6491">
        <w:rPr>
          <w:rFonts w:ascii="Times New Roman" w:hAnsi="Times New Roman" w:cs="Times New Roman"/>
          <w:bCs/>
          <w:sz w:val="24"/>
          <w:szCs w:val="24"/>
          <w:vertAlign w:val="superscript"/>
        </w:rPr>
        <w:t>1,2,3</w:t>
      </w:r>
      <w:r>
        <w:rPr>
          <w:rFonts w:ascii="Times New Roman" w:hAnsi="Times New Roman" w:cs="Times New Roman"/>
          <w:bCs/>
          <w:sz w:val="24"/>
          <w:szCs w:val="24"/>
        </w:rPr>
        <w:t>, Martin Tchankoni</w:t>
      </w:r>
      <w:r w:rsidRPr="006E6491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, Gilbert Agbetoglo, Benjamin Kariyiare</w:t>
      </w:r>
      <w:r w:rsidRPr="006E6491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, Mofou Belo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  <w:r w:rsidRPr="006E6491">
        <w:rPr>
          <w:rFonts w:ascii="Times New Roman" w:hAnsi="Times New Roman" w:cs="Times New Roman"/>
          <w:bCs/>
          <w:sz w:val="24"/>
          <w:szCs w:val="24"/>
        </w:rPr>
        <w:t>, Didier Koumavi Ekouevi</w:t>
      </w:r>
      <w:r w:rsidRPr="006E6491">
        <w:rPr>
          <w:rFonts w:ascii="Times New Roman" w:hAnsi="Times New Roman" w:cs="Times New Roman"/>
          <w:bCs/>
          <w:sz w:val="24"/>
          <w:szCs w:val="24"/>
          <w:vertAlign w:val="superscript"/>
        </w:rPr>
        <w:t>1,2,3</w:t>
      </w:r>
    </w:p>
    <w:p w14:paraId="3367DCB6" w14:textId="77777777" w:rsidR="00AF5992" w:rsidRPr="006E6491" w:rsidRDefault="00AF5992" w:rsidP="00AF5992">
      <w:pPr>
        <w:pStyle w:val="Default"/>
        <w:spacing w:line="360" w:lineRule="auto"/>
        <w:jc w:val="both"/>
        <w:rPr>
          <w:sz w:val="28"/>
          <w:szCs w:val="28"/>
        </w:rPr>
      </w:pPr>
    </w:p>
    <w:p w14:paraId="328AFE05" w14:textId="77777777" w:rsidR="00AF5992" w:rsidRPr="006E6491" w:rsidRDefault="00AF5992" w:rsidP="00AF5992">
      <w:pPr>
        <w:pStyle w:val="Paragraphedeliste"/>
        <w:numPr>
          <w:ilvl w:val="0"/>
          <w:numId w:val="1"/>
        </w:numPr>
        <w:spacing w:after="160" w:line="278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E6491">
        <w:rPr>
          <w:rFonts w:ascii="Times New Roman" w:hAnsi="Times New Roman" w:cs="Times New Roman"/>
          <w:sz w:val="24"/>
          <w:szCs w:val="24"/>
        </w:rPr>
        <w:t xml:space="preserve">Centre de Formation et de Recherche en Santé Publique, </w:t>
      </w:r>
      <w:r>
        <w:rPr>
          <w:rFonts w:ascii="Times New Roman" w:hAnsi="Times New Roman" w:cs="Times New Roman"/>
          <w:sz w:val="24"/>
          <w:szCs w:val="24"/>
        </w:rPr>
        <w:t xml:space="preserve">Université de Lomé, </w:t>
      </w:r>
      <w:r w:rsidRPr="006E6491">
        <w:rPr>
          <w:rFonts w:ascii="Times New Roman" w:hAnsi="Times New Roman" w:cs="Times New Roman"/>
          <w:sz w:val="24"/>
          <w:szCs w:val="24"/>
        </w:rPr>
        <w:t>Lomé-Togo</w:t>
      </w:r>
    </w:p>
    <w:p w14:paraId="193FDFBC" w14:textId="77777777" w:rsidR="00AF5992" w:rsidRPr="006E6491" w:rsidRDefault="00AF5992" w:rsidP="00AF5992">
      <w:pPr>
        <w:pStyle w:val="Paragraphedeliste"/>
        <w:numPr>
          <w:ilvl w:val="0"/>
          <w:numId w:val="1"/>
        </w:numPr>
        <w:spacing w:after="160" w:line="278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E6491">
        <w:rPr>
          <w:rFonts w:ascii="Times New Roman" w:hAnsi="Times New Roman" w:cs="Times New Roman"/>
          <w:sz w:val="24"/>
          <w:szCs w:val="24"/>
        </w:rPr>
        <w:t>Centre Africain de Recherche en Epidémiologie et en Santé Publique, Lomé-Togo</w:t>
      </w:r>
    </w:p>
    <w:p w14:paraId="4276E193" w14:textId="77777777" w:rsidR="00AF5992" w:rsidRDefault="00AF5992" w:rsidP="00AF5992">
      <w:pPr>
        <w:pStyle w:val="Paragraphedeliste"/>
        <w:numPr>
          <w:ilvl w:val="0"/>
          <w:numId w:val="1"/>
        </w:numPr>
        <w:spacing w:after="160" w:line="278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E6491">
        <w:rPr>
          <w:rFonts w:ascii="Times New Roman" w:hAnsi="Times New Roman" w:cs="Times New Roman"/>
          <w:sz w:val="24"/>
          <w:szCs w:val="24"/>
        </w:rPr>
        <w:t>Département de Santé Publique, Faculté des Sciences de la Santé, Université de Lomé, Lomé-Togo</w:t>
      </w:r>
    </w:p>
    <w:p w14:paraId="65B899AB" w14:textId="77777777" w:rsidR="00AF5992" w:rsidRDefault="00AF5992" w:rsidP="00AF5992">
      <w:pPr>
        <w:pStyle w:val="Paragraphedeliste"/>
        <w:numPr>
          <w:ilvl w:val="0"/>
          <w:numId w:val="1"/>
        </w:numPr>
        <w:spacing w:after="160" w:line="27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Programme National de Lutte contre les Maladies Non Transmissibles</w:t>
      </w:r>
    </w:p>
    <w:p w14:paraId="75EC2A15" w14:textId="77777777" w:rsidR="00AF5992" w:rsidRPr="006E6491" w:rsidRDefault="00AF5992" w:rsidP="00AF5992">
      <w:pPr>
        <w:pStyle w:val="Paragraphedeliste"/>
        <w:spacing w:after="160" w:line="278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DDD3946" w14:textId="39A01E1E" w:rsidR="006E6491" w:rsidRPr="00AF5992" w:rsidRDefault="00AF5992" w:rsidP="00AF5992">
      <w:pPr>
        <w:spacing w:after="160" w:line="259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7265D5EC" w14:textId="4235E864" w:rsidR="00C72E9E" w:rsidRPr="00180D14" w:rsidRDefault="005A4A8C" w:rsidP="005A4A8C">
      <w:pPr>
        <w:pStyle w:val="Default"/>
        <w:spacing w:line="360" w:lineRule="auto"/>
        <w:jc w:val="both"/>
        <w:rPr>
          <w:color w:val="000000" w:themeColor="text1"/>
        </w:rPr>
      </w:pPr>
      <w:r w:rsidRPr="00180D14">
        <w:rPr>
          <w:b/>
          <w:bCs/>
          <w:color w:val="000000" w:themeColor="text1"/>
        </w:rPr>
        <w:lastRenderedPageBreak/>
        <w:t>Introduction</w:t>
      </w:r>
      <w:r w:rsidRPr="00180D14">
        <w:rPr>
          <w:color w:val="000000" w:themeColor="text1"/>
        </w:rPr>
        <w:t xml:space="preserve">. </w:t>
      </w:r>
      <w:r w:rsidR="004C3121" w:rsidRPr="00180D14">
        <w:rPr>
          <w:color w:val="000000" w:themeColor="text1"/>
        </w:rPr>
        <w:t>L</w:t>
      </w:r>
      <w:r w:rsidR="00F450CD">
        <w:rPr>
          <w:color w:val="000000" w:themeColor="text1"/>
        </w:rPr>
        <w:t>a cooccurrence de</w:t>
      </w:r>
      <w:r w:rsidR="00066A8C">
        <w:rPr>
          <w:color w:val="000000" w:themeColor="text1"/>
        </w:rPr>
        <w:t xml:space="preserve"> facteurs de risque</w:t>
      </w:r>
      <w:r w:rsidR="00453A8F">
        <w:rPr>
          <w:color w:val="000000" w:themeColor="text1"/>
        </w:rPr>
        <w:t xml:space="preserve"> métaboliques notamment l’</w:t>
      </w:r>
      <w:r w:rsidR="00171182">
        <w:rPr>
          <w:color w:val="000000" w:themeColor="text1"/>
        </w:rPr>
        <w:t>hypertension artérielle (</w:t>
      </w:r>
      <w:r w:rsidR="00453A8F">
        <w:rPr>
          <w:color w:val="000000" w:themeColor="text1"/>
        </w:rPr>
        <w:t>HTA</w:t>
      </w:r>
      <w:r w:rsidR="00171182">
        <w:rPr>
          <w:color w:val="000000" w:themeColor="text1"/>
        </w:rPr>
        <w:t>)</w:t>
      </w:r>
      <w:r w:rsidR="00453A8F">
        <w:rPr>
          <w:color w:val="000000" w:themeColor="text1"/>
        </w:rPr>
        <w:t xml:space="preserve">, le diabète et l’obésité </w:t>
      </w:r>
      <w:r w:rsidR="004C3121" w:rsidRPr="00180D14">
        <w:rPr>
          <w:color w:val="000000" w:themeColor="text1"/>
        </w:rPr>
        <w:t xml:space="preserve">représente un enjeu de santé publique dans les pays en développement. </w:t>
      </w:r>
      <w:r w:rsidR="00453A8F">
        <w:rPr>
          <w:color w:val="000000" w:themeColor="text1"/>
        </w:rPr>
        <w:t>Elle</w:t>
      </w:r>
      <w:r w:rsidR="00066A8C">
        <w:rPr>
          <w:color w:val="000000" w:themeColor="text1"/>
        </w:rPr>
        <w:t xml:space="preserve"> </w:t>
      </w:r>
      <w:r w:rsidR="004C3121" w:rsidRPr="00180D14">
        <w:rPr>
          <w:color w:val="000000" w:themeColor="text1"/>
        </w:rPr>
        <w:t xml:space="preserve">exacerbe le risque de complications potentiellement mortelles, notamment les maladies cardiovasculaires, qui restent la principale cause </w:t>
      </w:r>
      <w:r w:rsidR="004C3121" w:rsidRPr="000F72BF">
        <w:rPr>
          <w:color w:val="000000" w:themeColor="text1"/>
        </w:rPr>
        <w:t>de mortalité dans le monde. L’objectif de cette étude était d’</w:t>
      </w:r>
      <w:r w:rsidR="00377898">
        <w:rPr>
          <w:color w:val="000000" w:themeColor="text1"/>
        </w:rPr>
        <w:t xml:space="preserve">estimer la prévalence de la cooccurrence des </w:t>
      </w:r>
      <w:r w:rsidR="000F72BF">
        <w:rPr>
          <w:color w:val="000000" w:themeColor="text1"/>
        </w:rPr>
        <w:t xml:space="preserve">facteurs </w:t>
      </w:r>
      <w:r w:rsidR="00453A8F">
        <w:rPr>
          <w:color w:val="000000" w:themeColor="text1"/>
        </w:rPr>
        <w:t>métaboliques</w:t>
      </w:r>
      <w:r w:rsidR="004C3121" w:rsidRPr="00066A8C">
        <w:rPr>
          <w:color w:val="000000" w:themeColor="text1"/>
        </w:rPr>
        <w:t xml:space="preserve"> en population générale au Togo en 202</w:t>
      </w:r>
      <w:r w:rsidR="006A6342">
        <w:rPr>
          <w:color w:val="000000" w:themeColor="text1"/>
        </w:rPr>
        <w:t>4</w:t>
      </w:r>
      <w:r w:rsidR="004C3121" w:rsidRPr="00066A8C">
        <w:rPr>
          <w:color w:val="000000" w:themeColor="text1"/>
        </w:rPr>
        <w:t>.</w:t>
      </w:r>
    </w:p>
    <w:p w14:paraId="2209B55E" w14:textId="77777777" w:rsidR="00065D15" w:rsidRPr="004C3121" w:rsidRDefault="00065D15" w:rsidP="005A4A8C">
      <w:pPr>
        <w:pStyle w:val="Default"/>
        <w:spacing w:line="360" w:lineRule="auto"/>
        <w:jc w:val="both"/>
        <w:rPr>
          <w:b/>
          <w:bCs/>
        </w:rPr>
      </w:pPr>
    </w:p>
    <w:p w14:paraId="697F994F" w14:textId="3048745C" w:rsidR="005A4A8C" w:rsidRPr="005A4A8C" w:rsidRDefault="00171182" w:rsidP="005A4A8C">
      <w:pPr>
        <w:pStyle w:val="Default"/>
        <w:spacing w:line="360" w:lineRule="auto"/>
        <w:jc w:val="both"/>
      </w:pPr>
      <w:r w:rsidRPr="00CB65EE">
        <w:rPr>
          <w:b/>
          <w:bCs/>
        </w:rPr>
        <w:t>Méthodes </w:t>
      </w:r>
      <w:r w:rsidRPr="00CB65EE">
        <w:t>: Une étude transversale</w:t>
      </w:r>
      <w:r w:rsidR="00955E48">
        <w:t xml:space="preserve"> analytique</w:t>
      </w:r>
      <w:r w:rsidRPr="00CB65EE">
        <w:t xml:space="preserve"> a été réalisée chez les adultes de 18 ans et plus dans les régions sanitaires du Grand Lomé, Maritime et Kara du Togo d’avril à septembre 2024 lors de consultations médicales foraines.</w:t>
      </w:r>
      <w:r>
        <w:t xml:space="preserve"> </w:t>
      </w:r>
      <w:r w:rsidRPr="00CB65EE">
        <w:t xml:space="preserve">Les données socio-démographiques et cliniques ont été saisies à l’aide d’un questionnaire digitalisé. </w:t>
      </w:r>
    </w:p>
    <w:p w14:paraId="5F295473" w14:textId="77777777" w:rsidR="00065D15" w:rsidRPr="003D31FC" w:rsidRDefault="00065D15" w:rsidP="003C41E7">
      <w:pPr>
        <w:pStyle w:val="Default"/>
        <w:spacing w:line="360" w:lineRule="auto"/>
        <w:jc w:val="both"/>
        <w:rPr>
          <w:b/>
          <w:bCs/>
        </w:rPr>
      </w:pPr>
    </w:p>
    <w:p w14:paraId="35F6A1DF" w14:textId="341BF6A6" w:rsidR="000F72BF" w:rsidRDefault="005A4A8C" w:rsidP="005A4A8C">
      <w:pPr>
        <w:pStyle w:val="Default"/>
        <w:spacing w:line="360" w:lineRule="auto"/>
        <w:jc w:val="both"/>
      </w:pPr>
      <w:r w:rsidRPr="003D31FC">
        <w:rPr>
          <w:b/>
          <w:bCs/>
        </w:rPr>
        <w:t>Résultats</w:t>
      </w:r>
      <w:r w:rsidRPr="003D31FC">
        <w:t>. Au total, 1</w:t>
      </w:r>
      <w:r w:rsidR="003D31FC" w:rsidRPr="003D31FC">
        <w:t>7</w:t>
      </w:r>
      <w:r w:rsidRPr="003D31FC">
        <w:t>5</w:t>
      </w:r>
      <w:r w:rsidR="003D31FC" w:rsidRPr="003D31FC">
        <w:t xml:space="preserve">69 </w:t>
      </w:r>
      <w:r w:rsidR="00066A8C">
        <w:t>sujet</w:t>
      </w:r>
      <w:r w:rsidR="003D31FC" w:rsidRPr="003D31FC">
        <w:t>s d’âge médian 45 ans (IIQ : [34-57])</w:t>
      </w:r>
      <w:r w:rsidR="003D31FC">
        <w:t xml:space="preserve"> ont été enquêtés et 68,3% étaient des femmes. La prévalence de l’HTA, du diabète et de </w:t>
      </w:r>
      <w:r w:rsidR="00A74CAE">
        <w:t>l’obésité était respectivement de 41,8% (IC</w:t>
      </w:r>
      <w:r w:rsidR="00A74CAE" w:rsidRPr="003D31FC">
        <w:t>95% : [41,0 - 43,0]</w:t>
      </w:r>
      <w:r w:rsidR="00A74CAE">
        <w:t>) ; 4,4% (IC</w:t>
      </w:r>
      <w:r w:rsidR="00A74CAE" w:rsidRPr="003D31FC">
        <w:t xml:space="preserve">95% : </w:t>
      </w:r>
      <w:r w:rsidR="00A74CAE" w:rsidRPr="00DE13C7">
        <w:t>[4,1 - 4,7]</w:t>
      </w:r>
      <w:r w:rsidR="00A74CAE">
        <w:t xml:space="preserve">) et de </w:t>
      </w:r>
      <w:r w:rsidR="004431E3">
        <w:t xml:space="preserve">48,3% </w:t>
      </w:r>
      <w:r w:rsidR="002876E2">
        <w:t>(IC</w:t>
      </w:r>
      <w:r w:rsidR="002876E2" w:rsidRPr="003D31FC">
        <w:t xml:space="preserve">95% : </w:t>
      </w:r>
      <w:r w:rsidR="002876E2" w:rsidRPr="00DE13C7">
        <w:t>[4</w:t>
      </w:r>
      <w:r w:rsidR="002876E2">
        <w:t>8</w:t>
      </w:r>
      <w:r w:rsidR="002876E2" w:rsidRPr="00DE13C7">
        <w:t>,</w:t>
      </w:r>
      <w:r w:rsidR="002876E2">
        <w:t>0</w:t>
      </w:r>
      <w:r w:rsidR="002876E2" w:rsidRPr="00DE13C7">
        <w:t xml:space="preserve"> - </w:t>
      </w:r>
      <w:r w:rsidR="002876E2">
        <w:t>49</w:t>
      </w:r>
      <w:r w:rsidR="002876E2" w:rsidRPr="00DE13C7">
        <w:t>,</w:t>
      </w:r>
      <w:r w:rsidR="002876E2">
        <w:t>0</w:t>
      </w:r>
      <w:r w:rsidR="002876E2" w:rsidRPr="00DE13C7">
        <w:t>]</w:t>
      </w:r>
      <w:r w:rsidR="002876E2">
        <w:t>)</w:t>
      </w:r>
      <w:r w:rsidR="00A74CAE">
        <w:t xml:space="preserve">. </w:t>
      </w:r>
      <w:r w:rsidR="00FD32CE">
        <w:t>L</w:t>
      </w:r>
      <w:r w:rsidR="003D31FC">
        <w:t>a cooccurrence HTA/diabète</w:t>
      </w:r>
      <w:r w:rsidR="00FD32CE">
        <w:t xml:space="preserve">, HTA/obésité, diabète/obésité et HTA/diabète/obésité </w:t>
      </w:r>
      <w:r w:rsidR="003D31FC">
        <w:t>était</w:t>
      </w:r>
      <w:r w:rsidR="00FD32CE">
        <w:t xml:space="preserve"> de</w:t>
      </w:r>
      <w:r w:rsidR="003D31FC">
        <w:t xml:space="preserve"> </w:t>
      </w:r>
      <w:r w:rsidR="00BD04AA">
        <w:t>3,0% (IC</w:t>
      </w:r>
      <w:r w:rsidR="00BD04AA" w:rsidRPr="003D31FC">
        <w:t>95% :</w:t>
      </w:r>
      <w:r w:rsidR="00BD04AA">
        <w:t xml:space="preserve"> </w:t>
      </w:r>
      <w:r w:rsidR="00BD04AA" w:rsidRPr="00DE13C7">
        <w:t>[2,8 - 3,3]</w:t>
      </w:r>
      <w:r w:rsidR="00BD04AA">
        <w:t>)</w:t>
      </w:r>
      <w:r w:rsidR="00BD04AA">
        <w:t xml:space="preserve">, </w:t>
      </w:r>
      <w:r w:rsidR="002876E2">
        <w:t>24</w:t>
      </w:r>
      <w:r w:rsidR="00DE13C7">
        <w:t>,</w:t>
      </w:r>
      <w:r w:rsidR="002876E2">
        <w:t>2</w:t>
      </w:r>
      <w:r w:rsidR="00DE13C7">
        <w:t>% (IC</w:t>
      </w:r>
      <w:r w:rsidR="00DE13C7" w:rsidRPr="003D31FC">
        <w:t>95% :</w:t>
      </w:r>
      <w:r w:rsidR="00DE13C7">
        <w:t xml:space="preserve"> </w:t>
      </w:r>
      <w:r w:rsidR="00DE13C7" w:rsidRPr="00DE13C7">
        <w:t>[2</w:t>
      </w:r>
      <w:r w:rsidR="002876E2">
        <w:t>4</w:t>
      </w:r>
      <w:r w:rsidR="00DE13C7" w:rsidRPr="00DE13C7">
        <w:t>,</w:t>
      </w:r>
      <w:r w:rsidR="002876E2">
        <w:t>0</w:t>
      </w:r>
      <w:r w:rsidR="00DE13C7" w:rsidRPr="00DE13C7">
        <w:t xml:space="preserve"> - </w:t>
      </w:r>
      <w:r w:rsidR="002876E2">
        <w:t>25</w:t>
      </w:r>
      <w:r w:rsidR="00DE13C7" w:rsidRPr="00DE13C7">
        <w:t>,</w:t>
      </w:r>
      <w:r w:rsidR="002876E2">
        <w:t>0</w:t>
      </w:r>
      <w:r w:rsidR="00DE13C7" w:rsidRPr="00DE13C7">
        <w:t>]</w:t>
      </w:r>
      <w:r w:rsidR="00DE13C7">
        <w:t>)</w:t>
      </w:r>
      <w:r w:rsidR="002876E2">
        <w:t xml:space="preserve">, </w:t>
      </w:r>
      <w:r w:rsidR="000F72BF">
        <w:t>3,3% (IC</w:t>
      </w:r>
      <w:r w:rsidR="000F72BF" w:rsidRPr="003D31FC">
        <w:t>95% :</w:t>
      </w:r>
      <w:r w:rsidR="000F72BF">
        <w:t xml:space="preserve"> </w:t>
      </w:r>
      <w:r w:rsidR="000F72BF" w:rsidRPr="00DE13C7">
        <w:t>[</w:t>
      </w:r>
      <w:r w:rsidR="000F72BF">
        <w:t>3</w:t>
      </w:r>
      <w:r w:rsidR="000F72BF" w:rsidRPr="00DE13C7">
        <w:t>,</w:t>
      </w:r>
      <w:r w:rsidR="000F72BF">
        <w:t>0</w:t>
      </w:r>
      <w:r w:rsidR="000F72BF" w:rsidRPr="00DE13C7">
        <w:t xml:space="preserve"> - 3,</w:t>
      </w:r>
      <w:r w:rsidR="000F72BF">
        <w:t>5</w:t>
      </w:r>
      <w:r w:rsidR="000F72BF" w:rsidRPr="00DE13C7">
        <w:t>]</w:t>
      </w:r>
      <w:r w:rsidR="000F72BF">
        <w:t>)</w:t>
      </w:r>
      <w:r w:rsidR="002876E2">
        <w:t xml:space="preserve"> et </w:t>
      </w:r>
      <w:r w:rsidR="000F72BF">
        <w:t>2</w:t>
      </w:r>
      <w:r w:rsidR="000F72BF">
        <w:t>,</w:t>
      </w:r>
      <w:r w:rsidR="000F72BF">
        <w:t>4</w:t>
      </w:r>
      <w:r w:rsidR="000F72BF">
        <w:t>% (IC</w:t>
      </w:r>
      <w:r w:rsidR="000F72BF" w:rsidRPr="003D31FC">
        <w:t>95% :</w:t>
      </w:r>
      <w:r w:rsidR="000F72BF">
        <w:t xml:space="preserve"> </w:t>
      </w:r>
      <w:r w:rsidR="000F72BF" w:rsidRPr="00DE13C7">
        <w:t>[</w:t>
      </w:r>
      <w:r w:rsidR="000F72BF">
        <w:t>2</w:t>
      </w:r>
      <w:r w:rsidR="000F72BF" w:rsidRPr="00DE13C7">
        <w:t>,</w:t>
      </w:r>
      <w:r w:rsidR="000F72BF">
        <w:t>2</w:t>
      </w:r>
      <w:r w:rsidR="000F72BF" w:rsidRPr="00DE13C7">
        <w:t xml:space="preserve"> - </w:t>
      </w:r>
      <w:r w:rsidR="000F72BF">
        <w:t>2</w:t>
      </w:r>
      <w:r w:rsidR="000F72BF" w:rsidRPr="00DE13C7">
        <w:t>,</w:t>
      </w:r>
      <w:r w:rsidR="000F72BF">
        <w:t>6</w:t>
      </w:r>
      <w:r w:rsidR="000F72BF" w:rsidRPr="00DE13C7">
        <w:t>]</w:t>
      </w:r>
      <w:r w:rsidR="000F72BF">
        <w:t>)</w:t>
      </w:r>
      <w:r w:rsidR="009533E3">
        <w:t>.</w:t>
      </w:r>
      <w:r w:rsidR="00377898">
        <w:t xml:space="preserve"> </w:t>
      </w:r>
      <w:r w:rsidR="006A6342">
        <w:t>Résider</w:t>
      </w:r>
      <w:r w:rsidR="00377898">
        <w:t xml:space="preserve"> dans le Grand Lomé</w:t>
      </w:r>
      <w:r w:rsidR="00B42291">
        <w:t xml:space="preserve"> </w:t>
      </w:r>
      <w:r w:rsidR="00B42291">
        <w:t>(RCa=</w:t>
      </w:r>
      <w:r w:rsidR="00B42291">
        <w:t>1</w:t>
      </w:r>
      <w:r w:rsidR="00B42291">
        <w:t>,</w:t>
      </w:r>
      <w:r w:rsidR="00B42291">
        <w:t>36</w:t>
      </w:r>
      <w:r w:rsidR="00B42291">
        <w:t> ; IC</w:t>
      </w:r>
      <w:r w:rsidR="00B42291" w:rsidRPr="003D31FC">
        <w:t>95% :</w:t>
      </w:r>
      <w:r w:rsidR="00B42291">
        <w:t xml:space="preserve"> </w:t>
      </w:r>
      <w:r w:rsidR="00B42291" w:rsidRPr="00DE13C7">
        <w:t>[</w:t>
      </w:r>
      <w:r w:rsidR="00B42291">
        <w:t>1</w:t>
      </w:r>
      <w:r w:rsidR="00B42291" w:rsidRPr="00DE13C7">
        <w:t>,</w:t>
      </w:r>
      <w:r w:rsidR="00B42291">
        <w:t>09</w:t>
      </w:r>
      <w:r w:rsidR="00B42291" w:rsidRPr="00DE13C7">
        <w:t>-</w:t>
      </w:r>
      <w:r w:rsidR="00B42291">
        <w:t>1</w:t>
      </w:r>
      <w:r w:rsidR="00B42291" w:rsidRPr="00DE13C7">
        <w:t>,</w:t>
      </w:r>
      <w:r w:rsidR="00B42291">
        <w:t>72</w:t>
      </w:r>
      <w:r w:rsidR="00B42291" w:rsidRPr="00DE13C7">
        <w:t>]</w:t>
      </w:r>
      <w:r w:rsidR="00B42291">
        <w:t>)</w:t>
      </w:r>
      <w:r w:rsidR="006A6342">
        <w:rPr>
          <w:rFonts w:ascii="Arial Narrow" w:hAnsi="Arial Narrow" w:cs="Arial"/>
        </w:rPr>
        <w:t xml:space="preserve">, </w:t>
      </w:r>
      <w:r w:rsidR="006A6342">
        <w:t xml:space="preserve">être </w:t>
      </w:r>
      <w:r w:rsidR="00377898">
        <w:t>âg</w:t>
      </w:r>
      <w:r w:rsidR="006A6342">
        <w:t xml:space="preserve">é de plus de 30 ans </w:t>
      </w:r>
      <w:r w:rsidR="00B42291">
        <w:t>(RCa=</w:t>
      </w:r>
      <w:r w:rsidR="00B42291">
        <w:t>6</w:t>
      </w:r>
      <w:r w:rsidR="00B42291">
        <w:t>,</w:t>
      </w:r>
      <w:r w:rsidR="00B42291">
        <w:t>62</w:t>
      </w:r>
      <w:r w:rsidR="00B42291">
        <w:t> ; IC</w:t>
      </w:r>
      <w:r w:rsidR="00B42291" w:rsidRPr="003D31FC">
        <w:t>95% :</w:t>
      </w:r>
      <w:r w:rsidR="00B42291">
        <w:t xml:space="preserve"> </w:t>
      </w:r>
      <w:r w:rsidR="00B42291" w:rsidRPr="00DE13C7">
        <w:t>[</w:t>
      </w:r>
      <w:r w:rsidR="00B42291">
        <w:t>3</w:t>
      </w:r>
      <w:r w:rsidR="00B42291" w:rsidRPr="00DE13C7">
        <w:t>,</w:t>
      </w:r>
      <w:r w:rsidR="00B42291">
        <w:t>25</w:t>
      </w:r>
      <w:r w:rsidR="00B42291" w:rsidRPr="00DE13C7">
        <w:t>-</w:t>
      </w:r>
      <w:r w:rsidR="00B42291">
        <w:t>16</w:t>
      </w:r>
      <w:r w:rsidR="00B42291" w:rsidRPr="00DE13C7">
        <w:t>,</w:t>
      </w:r>
      <w:r w:rsidR="00B42291">
        <w:t>30</w:t>
      </w:r>
      <w:r w:rsidR="00B42291" w:rsidRPr="00DE13C7">
        <w:t>]</w:t>
      </w:r>
      <w:r w:rsidR="00B42291">
        <w:t>)</w:t>
      </w:r>
      <w:r w:rsidR="00B42291">
        <w:t xml:space="preserve"> </w:t>
      </w:r>
      <w:r w:rsidR="006A6342">
        <w:t xml:space="preserve">et l’obésité </w:t>
      </w:r>
      <w:r w:rsidR="006B1942">
        <w:t>(RCa</w:t>
      </w:r>
      <w:r w:rsidR="006B1942">
        <w:t xml:space="preserve">=3,58 ; </w:t>
      </w:r>
      <w:r w:rsidR="006B1942">
        <w:t>IC</w:t>
      </w:r>
      <w:r w:rsidR="006B1942" w:rsidRPr="003D31FC">
        <w:t>95% :</w:t>
      </w:r>
      <w:r w:rsidR="006B1942">
        <w:t xml:space="preserve"> </w:t>
      </w:r>
      <w:r w:rsidR="006B1942" w:rsidRPr="00DE13C7">
        <w:t>[2,</w:t>
      </w:r>
      <w:r w:rsidR="006B1942">
        <w:t>87</w:t>
      </w:r>
      <w:r w:rsidR="00F805D4">
        <w:t>-</w:t>
      </w:r>
      <w:r w:rsidR="006B1942">
        <w:t>4</w:t>
      </w:r>
      <w:r w:rsidR="006B1942" w:rsidRPr="00DE13C7">
        <w:t>,</w:t>
      </w:r>
      <w:r w:rsidR="006B1942">
        <w:t>49</w:t>
      </w:r>
      <w:r w:rsidR="006B1942" w:rsidRPr="00DE13C7">
        <w:t>]</w:t>
      </w:r>
      <w:r w:rsidR="006B1942">
        <w:t>)</w:t>
      </w:r>
      <w:r w:rsidR="00B42291">
        <w:t xml:space="preserve"> </w:t>
      </w:r>
      <w:r w:rsidR="006A6342">
        <w:t xml:space="preserve">étaient associés </w:t>
      </w:r>
      <w:r w:rsidR="00377898">
        <w:t>à la cooccurrence HTA/Diabète</w:t>
      </w:r>
      <w:r w:rsidR="006A6342">
        <w:t>.</w:t>
      </w:r>
      <w:r w:rsidR="00377898">
        <w:t xml:space="preserve"> </w:t>
      </w:r>
    </w:p>
    <w:p w14:paraId="60526857" w14:textId="77777777" w:rsidR="00C26CEC" w:rsidRPr="000F72BF" w:rsidRDefault="00C26CEC" w:rsidP="005A4A8C">
      <w:pPr>
        <w:pStyle w:val="Default"/>
        <w:spacing w:line="360" w:lineRule="auto"/>
        <w:jc w:val="both"/>
      </w:pPr>
    </w:p>
    <w:p w14:paraId="495FBFA5" w14:textId="6FD3A3AE" w:rsidR="005A4A8C" w:rsidRDefault="005A4A8C" w:rsidP="005A4A8C">
      <w:pPr>
        <w:pStyle w:val="Default"/>
        <w:spacing w:line="360" w:lineRule="auto"/>
        <w:jc w:val="both"/>
      </w:pPr>
      <w:r w:rsidRPr="005A4A8C">
        <w:rPr>
          <w:b/>
          <w:bCs/>
        </w:rPr>
        <w:t>Conclusion</w:t>
      </w:r>
      <w:r w:rsidRPr="005A4A8C">
        <w:t xml:space="preserve">. </w:t>
      </w:r>
      <w:r w:rsidR="00955E48">
        <w:t>La cooccurrence des facteurs métaboliques est élevée dans l</w:t>
      </w:r>
      <w:r w:rsidR="008709A7">
        <w:t>e cadre de dépistage en population générale</w:t>
      </w:r>
      <w:r w:rsidR="00955E48">
        <w:t xml:space="preserve"> au Togo et l’obésité multiplie par trois le risque d’avoir une HTA associée à un diabète. </w:t>
      </w:r>
      <w:r w:rsidR="008709A7">
        <w:t xml:space="preserve">Il s’avère nécessaire de renforcer les stratégies de dépistage intégré des maladies non transmissibles </w:t>
      </w:r>
      <w:r w:rsidR="00F805D4">
        <w:t>afin de lutter contre l’augmentation alarmante des MNT.</w:t>
      </w:r>
      <w:r w:rsidR="008709A7">
        <w:t xml:space="preserve"> </w:t>
      </w:r>
    </w:p>
    <w:p w14:paraId="794804CA" w14:textId="77777777" w:rsidR="00065D15" w:rsidRDefault="00065D15" w:rsidP="005A4A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ECB025" w14:textId="28DD80EF" w:rsidR="005A4A8C" w:rsidRPr="005A4A8C" w:rsidRDefault="005A4A8C" w:rsidP="005A4A8C">
      <w:pPr>
        <w:rPr>
          <w:rFonts w:ascii="Times New Roman" w:hAnsi="Times New Roman" w:cs="Times New Roman"/>
          <w:sz w:val="24"/>
          <w:szCs w:val="24"/>
        </w:rPr>
      </w:pPr>
      <w:r w:rsidRPr="005A4A8C">
        <w:rPr>
          <w:rFonts w:ascii="Times New Roman" w:hAnsi="Times New Roman" w:cs="Times New Roman"/>
          <w:b/>
          <w:bCs/>
          <w:sz w:val="24"/>
          <w:szCs w:val="24"/>
        </w:rPr>
        <w:t>Mots clés.</w:t>
      </w:r>
      <w:r w:rsidRPr="005A4A8C">
        <w:rPr>
          <w:rFonts w:ascii="Times New Roman" w:hAnsi="Times New Roman" w:cs="Times New Roman"/>
          <w:sz w:val="24"/>
          <w:szCs w:val="24"/>
        </w:rPr>
        <w:t xml:space="preserve"> </w:t>
      </w:r>
      <w:r w:rsidR="0027000B">
        <w:rPr>
          <w:rFonts w:ascii="Times New Roman" w:hAnsi="Times New Roman" w:cs="Times New Roman"/>
          <w:sz w:val="24"/>
          <w:szCs w:val="24"/>
        </w:rPr>
        <w:t>Cooccurrence</w:t>
      </w:r>
      <w:r w:rsidRPr="005A4A8C">
        <w:rPr>
          <w:rFonts w:ascii="Times New Roman" w:hAnsi="Times New Roman" w:cs="Times New Roman"/>
          <w:sz w:val="24"/>
          <w:szCs w:val="24"/>
        </w:rPr>
        <w:t xml:space="preserve">, </w:t>
      </w:r>
      <w:r w:rsidR="0027000B">
        <w:rPr>
          <w:rFonts w:ascii="Times New Roman" w:hAnsi="Times New Roman" w:cs="Times New Roman"/>
          <w:sz w:val="24"/>
          <w:szCs w:val="24"/>
        </w:rPr>
        <w:t xml:space="preserve">HTA, diabète, obésité, </w:t>
      </w:r>
      <w:r w:rsidRPr="005A4A8C">
        <w:rPr>
          <w:rFonts w:ascii="Times New Roman" w:hAnsi="Times New Roman" w:cs="Times New Roman"/>
          <w:sz w:val="24"/>
          <w:szCs w:val="24"/>
        </w:rPr>
        <w:t>Togo</w:t>
      </w:r>
      <w:r w:rsidRPr="005A4A8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2E5189" w14:textId="77777777" w:rsidR="004D48BF" w:rsidRPr="005A4A8C" w:rsidRDefault="004D48BF">
      <w:pPr>
        <w:rPr>
          <w:rFonts w:ascii="Times New Roman" w:hAnsi="Times New Roman" w:cs="Times New Roman"/>
          <w:sz w:val="24"/>
          <w:szCs w:val="24"/>
        </w:rPr>
      </w:pPr>
    </w:p>
    <w:sectPr w:rsidR="004D48BF" w:rsidRPr="005A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17DD0"/>
    <w:multiLevelType w:val="hybridMultilevel"/>
    <w:tmpl w:val="09AEA972"/>
    <w:lvl w:ilvl="0" w:tplc="207A2E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71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8C"/>
    <w:rsid w:val="00065D15"/>
    <w:rsid w:val="00066A8C"/>
    <w:rsid w:val="000F72BF"/>
    <w:rsid w:val="0010255D"/>
    <w:rsid w:val="00171182"/>
    <w:rsid w:val="00180D14"/>
    <w:rsid w:val="001D70AE"/>
    <w:rsid w:val="001E0C4A"/>
    <w:rsid w:val="0027000B"/>
    <w:rsid w:val="002876E2"/>
    <w:rsid w:val="00372766"/>
    <w:rsid w:val="00377898"/>
    <w:rsid w:val="003C41E7"/>
    <w:rsid w:val="003D31FC"/>
    <w:rsid w:val="004431E3"/>
    <w:rsid w:val="00453A8F"/>
    <w:rsid w:val="004C3121"/>
    <w:rsid w:val="004D48BF"/>
    <w:rsid w:val="00540645"/>
    <w:rsid w:val="005A46ED"/>
    <w:rsid w:val="005A4A8C"/>
    <w:rsid w:val="006A6342"/>
    <w:rsid w:val="006B1942"/>
    <w:rsid w:val="006E6491"/>
    <w:rsid w:val="007C10EF"/>
    <w:rsid w:val="007C5E6A"/>
    <w:rsid w:val="008709A7"/>
    <w:rsid w:val="009533E3"/>
    <w:rsid w:val="00955E48"/>
    <w:rsid w:val="009F51E8"/>
    <w:rsid w:val="00A05829"/>
    <w:rsid w:val="00A74CAE"/>
    <w:rsid w:val="00A91026"/>
    <w:rsid w:val="00AB7969"/>
    <w:rsid w:val="00AC2296"/>
    <w:rsid w:val="00AF5992"/>
    <w:rsid w:val="00B0683A"/>
    <w:rsid w:val="00B42291"/>
    <w:rsid w:val="00B84D42"/>
    <w:rsid w:val="00BD04AA"/>
    <w:rsid w:val="00C26CEC"/>
    <w:rsid w:val="00C72E9E"/>
    <w:rsid w:val="00D961AA"/>
    <w:rsid w:val="00DE13C7"/>
    <w:rsid w:val="00EA7EBF"/>
    <w:rsid w:val="00EB001B"/>
    <w:rsid w:val="00EF77D2"/>
    <w:rsid w:val="00F2705B"/>
    <w:rsid w:val="00F450CD"/>
    <w:rsid w:val="00F805D4"/>
    <w:rsid w:val="00FD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D609"/>
  <w15:chartTrackingRefBased/>
  <w15:docId w15:val="{C9B8D95A-4399-4B5E-9290-BA305D2E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4A8C"/>
    <w:pPr>
      <w:spacing w:after="0" w:line="360" w:lineRule="auto"/>
      <w:jc w:val="both"/>
    </w:pPr>
    <w:rPr>
      <w:rFonts w:ascii="Arial" w:eastAsia="Arial" w:hAnsi="Arial" w:cs="Arial"/>
      <w:color w:val="000000" w:themeColor="text1"/>
      <w:kern w:val="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A4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4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4A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4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4A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4A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4A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4A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4A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4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4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4A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4A8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4A8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4A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4A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4A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4A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4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4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4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4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4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4A8C"/>
    <w:rPr>
      <w:i/>
      <w:iCs/>
      <w:color w:val="404040" w:themeColor="text1" w:themeTint="BF"/>
    </w:rPr>
  </w:style>
  <w:style w:type="paragraph" w:styleId="Paragraphedeliste">
    <w:name w:val="List Paragraph"/>
    <w:aliases w:val="1,Bullet List,Bullets,FooterText,List Bullet Mary,List Paragraph1,Liste couleur - Accent 11,MCHIP_list paragraph,Medium Grid 1 - Accent 21,Paragraphe English,Paragraphe de liste1,Paragraphe à Puce,Recommendation,References,titre 5"/>
    <w:basedOn w:val="Normal"/>
    <w:link w:val="ParagraphedelisteCar"/>
    <w:uiPriority w:val="34"/>
    <w:qFormat/>
    <w:rsid w:val="005A4A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4A8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4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4A8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4A8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A4A8C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kern w:val="0"/>
      <w:sz w:val="24"/>
      <w:szCs w:val="24"/>
      <w:lang w:val="fr-FR" w:eastAsia="fr-FR"/>
      <w14:ligatures w14:val="none"/>
    </w:rPr>
  </w:style>
  <w:style w:type="character" w:customStyle="1" w:styleId="ParagraphedelisteCar">
    <w:name w:val="Paragraphe de liste Car"/>
    <w:aliases w:val="1 Car,Bullet List Car,Bullets Car,FooterText Car,List Bullet Mary Car,List Paragraph1 Car,Liste couleur - Accent 11 Car,MCHIP_list paragraph Car,Medium Grid 1 - Accent 21 Car,Paragraphe English Car,Paragraphe de liste1 Car"/>
    <w:link w:val="Paragraphedeliste"/>
    <w:uiPriority w:val="34"/>
    <w:qFormat/>
    <w:rsid w:val="001E0C4A"/>
  </w:style>
  <w:style w:type="character" w:styleId="Marquedecommentaire">
    <w:name w:val="annotation reference"/>
    <w:basedOn w:val="Policepardfaut"/>
    <w:uiPriority w:val="99"/>
    <w:semiHidden/>
    <w:unhideWhenUsed/>
    <w:rsid w:val="00D961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61A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61AA"/>
    <w:rPr>
      <w:rFonts w:ascii="Arial" w:eastAsia="Arial" w:hAnsi="Arial" w:cs="Arial"/>
      <w:color w:val="000000" w:themeColor="text1"/>
      <w:kern w:val="0"/>
      <w:sz w:val="20"/>
      <w:szCs w:val="20"/>
      <w:lang w:val="fr-FR"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61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61AA"/>
    <w:rPr>
      <w:rFonts w:ascii="Arial" w:eastAsia="Arial" w:hAnsi="Arial" w:cs="Arial"/>
      <w:b/>
      <w:bCs/>
      <w:color w:val="000000" w:themeColor="text1"/>
      <w:kern w:val="0"/>
      <w:sz w:val="20"/>
      <w:szCs w:val="20"/>
      <w:lang w:val="fr-FR"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C72E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2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DFGK</dc:creator>
  <cp:keywords/>
  <dc:description/>
  <cp:lastModifiedBy>DFGK</cp:lastModifiedBy>
  <cp:revision>33</cp:revision>
  <dcterms:created xsi:type="dcterms:W3CDTF">2025-07-10T15:06:00Z</dcterms:created>
  <dcterms:modified xsi:type="dcterms:W3CDTF">2025-07-20T22:22:00Z</dcterms:modified>
</cp:coreProperties>
</file>