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09" w:rsidRPr="00324D09" w:rsidRDefault="00324D09" w:rsidP="00324D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Séroprévalence</w:t>
      </w:r>
      <w:proofErr w:type="spellEnd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brucellose</w:t>
      </w:r>
      <w:proofErr w:type="spellEnd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che</w:t>
      </w:r>
      <w:bookmarkStart w:id="0" w:name="_GoBack"/>
      <w:bookmarkEnd w:id="0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z les </w:t>
      </w:r>
      <w:proofErr w:type="spellStart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petits</w:t>
      </w:r>
      <w:proofErr w:type="spellEnd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ruminants </w:t>
      </w:r>
      <w:proofErr w:type="spellStart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Sous-</w:t>
      </w:r>
      <w:proofErr w:type="spellStart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préfecture</w:t>
      </w:r>
      <w:proofErr w:type="spellEnd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Dounet</w:t>
      </w:r>
      <w:proofErr w:type="spellEnd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Mamou</w:t>
      </w:r>
      <w:proofErr w:type="spellEnd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), </w:t>
      </w:r>
      <w:proofErr w:type="spellStart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Guinée</w:t>
      </w:r>
      <w:proofErr w:type="spellEnd"/>
      <w:r w:rsidRPr="00324D0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24D09" w:rsidRPr="00BF0E08" w:rsidRDefault="00324D09" w:rsidP="00324D0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Almamy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Ousmane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Deen Camara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2*</w:t>
      </w:r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Albert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Sourou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Salako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Lanceï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Kaba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Noumouké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Kanté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Karifa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Camara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Lanan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Wassy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Soromou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Casimir Kpanou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Mamadou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Mouctar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Diallo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Mamadou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Yero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Boiro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Spéro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Edikou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Alpha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Oumar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Sily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Diallo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324D09" w:rsidRPr="00320514" w:rsidRDefault="00324D09" w:rsidP="00324D09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vertAlign w:val="superscript"/>
        </w:rPr>
        <w:t>1</w:t>
      </w:r>
      <w:r w:rsidRPr="00BF0E08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Institut de Recherche en Biologie Appliquée de Guinée</w:t>
      </w:r>
    </w:p>
    <w:p w:rsidR="00324D09" w:rsidRDefault="00324D09" w:rsidP="00324D09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F0E0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F0E08">
        <w:rPr>
          <w:rFonts w:ascii="Times New Roman" w:hAnsi="Times New Roman" w:cs="Times New Roman"/>
          <w:bCs/>
          <w:iCs/>
          <w:sz w:val="24"/>
          <w:szCs w:val="24"/>
        </w:rPr>
        <w:t>Institut Supérieur des Sciences et de</w:t>
      </w:r>
      <w:r w:rsidRPr="00957901">
        <w:rPr>
          <w:rFonts w:ascii="Times New Roman" w:hAnsi="Times New Roman"/>
          <w:bCs/>
          <w:iCs/>
          <w:sz w:val="24"/>
          <w:szCs w:val="24"/>
        </w:rPr>
        <w:t xml:space="preserve"> Médecine Vétérinaire de </w:t>
      </w:r>
      <w:proofErr w:type="spellStart"/>
      <w:r w:rsidRPr="00957901">
        <w:rPr>
          <w:rFonts w:ascii="Times New Roman" w:hAnsi="Times New Roman"/>
          <w:bCs/>
          <w:iCs/>
          <w:sz w:val="24"/>
          <w:szCs w:val="24"/>
        </w:rPr>
        <w:t>Dalaba</w:t>
      </w:r>
      <w:proofErr w:type="spellEnd"/>
      <w:r w:rsidRPr="00957901">
        <w:rPr>
          <w:rFonts w:ascii="Times New Roman" w:hAnsi="Times New Roman"/>
          <w:bCs/>
          <w:iCs/>
          <w:sz w:val="24"/>
          <w:szCs w:val="24"/>
        </w:rPr>
        <w:t>, Guinée</w:t>
      </w:r>
    </w:p>
    <w:p w:rsidR="00324D09" w:rsidRDefault="00324D09" w:rsidP="00324D09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24D09" w:rsidRDefault="00324D09" w:rsidP="00324D09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544BA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*</w:t>
      </w:r>
      <w:r w:rsidRPr="00B47655">
        <w:rPr>
          <w:rFonts w:ascii="Times New Roman" w:hAnsi="Times New Roman"/>
          <w:bCs/>
          <w:iCs/>
          <w:sz w:val="24"/>
          <w:szCs w:val="24"/>
        </w:rPr>
        <w:t>C</w:t>
      </w:r>
      <w:r w:rsidRPr="00B47655">
        <w:rPr>
          <w:rFonts w:ascii="Times New Roman" w:hAnsi="Times New Roman"/>
          <w:b/>
          <w:bCs/>
          <w:iCs/>
          <w:sz w:val="24"/>
          <w:szCs w:val="24"/>
        </w:rPr>
        <w:t>orrespondance</w:t>
      </w:r>
      <w:r w:rsidRPr="00B47655">
        <w:rPr>
          <w:rFonts w:ascii="Times New Roman" w:hAnsi="Times New Roman"/>
          <w:bCs/>
          <w:iCs/>
          <w:sz w:val="24"/>
          <w:szCs w:val="24"/>
        </w:rPr>
        <w:t xml:space="preserve">: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Almamy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Ousmane</w:t>
      </w:r>
      <w:proofErr w:type="spellEnd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Deen </w:t>
      </w:r>
      <w:proofErr w:type="spellStart"/>
      <w:r w:rsidRPr="00BF0E08">
        <w:rPr>
          <w:rFonts w:ascii="Times New Roman" w:hAnsi="Times New Roman" w:cs="Times New Roman"/>
          <w:bCs/>
          <w:sz w:val="24"/>
          <w:szCs w:val="24"/>
          <w:lang w:val="en-US"/>
        </w:rPr>
        <w:t>Camara</w:t>
      </w:r>
      <w:proofErr w:type="spellEnd"/>
    </w:p>
    <w:p w:rsidR="00324D09" w:rsidRPr="00324D09" w:rsidRDefault="00324D09" w:rsidP="00FE4840">
      <w:pPr>
        <w:spacing w:after="0" w:line="36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proofErr w:type="gramStart"/>
      <w:r w:rsidRPr="00E3721C">
        <w:rPr>
          <w:rFonts w:ascii="Times New Roman" w:hAnsi="Times New Roman"/>
          <w:bCs/>
          <w:iCs/>
          <w:sz w:val="24"/>
          <w:szCs w:val="24"/>
        </w:rPr>
        <w:t>E-mail:</w:t>
      </w:r>
      <w:proofErr w:type="gramEnd"/>
      <w:r w:rsidRPr="00E3721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316FF">
        <w:rPr>
          <w:rStyle w:val="Lienhypertexte"/>
          <w:rFonts w:ascii="Times New Roman" w:hAnsi="Times New Roman"/>
          <w:sz w:val="24"/>
          <w:szCs w:val="24"/>
        </w:rPr>
        <w:t>ousmanedeen2012@gmail.com</w:t>
      </w:r>
    </w:p>
    <w:p w:rsidR="00FE4840" w:rsidRDefault="00FE4840" w:rsidP="00FE48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Résumé</w:t>
      </w:r>
    </w:p>
    <w:p w:rsidR="00AF2297" w:rsidRDefault="00FE4840" w:rsidP="00FE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brucellose </w:t>
      </w:r>
      <w:r w:rsidRPr="007919AD">
        <w:rPr>
          <w:rFonts w:ascii="Times New Roman" w:hAnsi="Times New Roman" w:cs="Times New Roman"/>
          <w:sz w:val="24"/>
          <w:szCs w:val="24"/>
        </w:rPr>
        <w:t xml:space="preserve">est une maladie zoonotique très répandue qui constitue un problème de santé publique dans la plupart des régions du monde, y compris </w:t>
      </w:r>
      <w:r w:rsidR="0066109D">
        <w:rPr>
          <w:rFonts w:ascii="Times New Roman" w:hAnsi="Times New Roman" w:cs="Times New Roman"/>
          <w:sz w:val="24"/>
          <w:szCs w:val="24"/>
        </w:rPr>
        <w:t xml:space="preserve">la </w:t>
      </w:r>
      <w:r w:rsidR="0066109D" w:rsidRPr="007919AD">
        <w:rPr>
          <w:rFonts w:ascii="Times New Roman" w:hAnsi="Times New Roman" w:cs="Times New Roman"/>
          <w:sz w:val="24"/>
          <w:szCs w:val="24"/>
        </w:rPr>
        <w:t>Guinée</w:t>
      </w:r>
      <w:r w:rsidR="0066109D">
        <w:rPr>
          <w:rFonts w:ascii="Times New Roman" w:hAnsi="Times New Roman" w:cs="Times New Roman"/>
          <w:sz w:val="24"/>
          <w:szCs w:val="24"/>
        </w:rPr>
        <w:t>.</w:t>
      </w:r>
      <w:r w:rsidR="0066109D">
        <w:t xml:space="preserve"> </w:t>
      </w:r>
      <w:r w:rsidR="0066109D" w:rsidRPr="005139A8">
        <w:t>La</w:t>
      </w:r>
      <w:r w:rsidRPr="005139A8">
        <w:t xml:space="preserve"> présente étude </w:t>
      </w:r>
      <w:r>
        <w:t xml:space="preserve">a porté sur </w:t>
      </w:r>
      <w:r w:rsidRPr="005139A8">
        <w:t>la</w:t>
      </w:r>
      <w:r w:rsidRPr="005139A8">
        <w:t xml:space="preserve"> séroprévalence de la brucellose chez les petits ruminants</w:t>
      </w:r>
      <w:r>
        <w:t xml:space="preserve"> </w:t>
      </w:r>
      <w:r w:rsidRPr="005139A8">
        <w:t xml:space="preserve">et les pratiques à risque de contamination dans la sous-préfecture de </w:t>
      </w:r>
      <w:proofErr w:type="spellStart"/>
      <w:r w:rsidRPr="005139A8">
        <w:t>Dounet</w:t>
      </w:r>
      <w:proofErr w:type="spellEnd"/>
      <w:r w:rsidRPr="005139A8">
        <w:t xml:space="preserve"> en Guinée.</w:t>
      </w:r>
      <w:r>
        <w:t xml:space="preserve"> </w:t>
      </w:r>
      <w:r w:rsidRPr="001054D7">
        <w:rPr>
          <w:rFonts w:ascii="Times New Roman" w:hAnsi="Times New Roman" w:cs="Times New Roman"/>
          <w:sz w:val="24"/>
          <w:szCs w:val="24"/>
        </w:rPr>
        <w:t>U</w:t>
      </w:r>
      <w:r w:rsidRPr="001054D7">
        <w:rPr>
          <w:rFonts w:ascii="Times New Roman" w:hAnsi="Times New Roman" w:cs="Times New Roman"/>
          <w:color w:val="212121"/>
          <w:sz w:val="24"/>
          <w:szCs w:val="24"/>
        </w:rPr>
        <w:t xml:space="preserve">n questionnaire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qualitatif et </w:t>
      </w:r>
      <w:r>
        <w:rPr>
          <w:rFonts w:ascii="Times New Roman" w:hAnsi="Times New Roman" w:cs="Times New Roman"/>
          <w:sz w:val="24"/>
          <w:szCs w:val="24"/>
        </w:rPr>
        <w:t>quantitatif</w:t>
      </w:r>
      <w:r w:rsidRPr="001054D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été administré</w:t>
      </w:r>
      <w:r>
        <w:rPr>
          <w:rFonts w:ascii="Times New Roman" w:hAnsi="Times New Roman" w:cs="Times New Roman"/>
          <w:sz w:val="24"/>
          <w:szCs w:val="24"/>
        </w:rPr>
        <w:t xml:space="preserve"> par des intervieweurs</w:t>
      </w:r>
      <w:r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éleveurs </w:t>
      </w:r>
      <w:r w:rsidRPr="001054D7">
        <w:rPr>
          <w:rFonts w:ascii="Times New Roman" w:hAnsi="Times New Roman" w:cs="Times New Roman"/>
          <w:color w:val="212121"/>
          <w:sz w:val="24"/>
          <w:szCs w:val="24"/>
        </w:rPr>
        <w:t xml:space="preserve">et </w:t>
      </w:r>
      <w:r>
        <w:rPr>
          <w:rFonts w:ascii="Times New Roman" w:hAnsi="Times New Roman" w:cs="Times New Roman"/>
          <w:color w:val="212121"/>
          <w:sz w:val="24"/>
          <w:szCs w:val="24"/>
        </w:rPr>
        <w:t>192</w:t>
      </w:r>
      <w:r w:rsidRPr="001054D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petits ruminants</w:t>
      </w:r>
      <w:r w:rsidRPr="001054D7">
        <w:rPr>
          <w:rFonts w:ascii="Times New Roman" w:hAnsi="Times New Roman" w:cs="Times New Roman"/>
          <w:color w:val="212121"/>
          <w:sz w:val="24"/>
          <w:szCs w:val="24"/>
        </w:rPr>
        <w:t xml:space="preserve"> ont été examinés cliniquement</w:t>
      </w:r>
      <w:r>
        <w:rPr>
          <w:rFonts w:ascii="Segoe UI" w:hAnsi="Segoe UI" w:cs="Segoe UI"/>
          <w:color w:val="212121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4D7">
        <w:rPr>
          <w:rFonts w:ascii="Times New Roman" w:hAnsi="Times New Roman" w:cs="Times New Roman"/>
          <w:sz w:val="24"/>
          <w:szCs w:val="24"/>
        </w:rPr>
        <w:t>échantillons de sérum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54D7">
        <w:rPr>
          <w:rFonts w:ascii="Times New Roman" w:hAnsi="Times New Roman" w:cs="Times New Roman"/>
          <w:sz w:val="24"/>
          <w:szCs w:val="24"/>
        </w:rPr>
        <w:t xml:space="preserve"> </w:t>
      </w:r>
      <w:r w:rsidR="0066109D">
        <w:rPr>
          <w:rFonts w:ascii="Times New Roman" w:hAnsi="Times New Roman" w:cs="Times New Roman"/>
          <w:sz w:val="24"/>
          <w:szCs w:val="24"/>
        </w:rPr>
        <w:t>ont été initialement soumis au T</w:t>
      </w:r>
      <w:r w:rsidRPr="001054D7">
        <w:rPr>
          <w:rFonts w:ascii="Times New Roman" w:hAnsi="Times New Roman" w:cs="Times New Roman"/>
          <w:sz w:val="24"/>
          <w:szCs w:val="24"/>
        </w:rPr>
        <w:t xml:space="preserve">est </w:t>
      </w:r>
      <w:r w:rsidR="0066109D">
        <w:rPr>
          <w:rFonts w:ascii="Times New Roman" w:hAnsi="Times New Roman" w:cs="Times New Roman"/>
          <w:sz w:val="24"/>
          <w:szCs w:val="24"/>
        </w:rPr>
        <w:t>de R</w:t>
      </w:r>
      <w:r w:rsidRPr="00261BA1">
        <w:rPr>
          <w:rFonts w:ascii="Times New Roman" w:hAnsi="Times New Roman" w:cs="Times New Roman"/>
          <w:sz w:val="24"/>
          <w:szCs w:val="24"/>
        </w:rPr>
        <w:t xml:space="preserve">ose Bengale </w:t>
      </w:r>
      <w:r>
        <w:rPr>
          <w:rFonts w:ascii="Times New Roman" w:hAnsi="Times New Roman" w:cs="Times New Roman"/>
          <w:sz w:val="24"/>
          <w:szCs w:val="24"/>
        </w:rPr>
        <w:t xml:space="preserve">et au </w:t>
      </w:r>
      <w:r w:rsidRPr="001054D7">
        <w:rPr>
          <w:rFonts w:ascii="Times New Roman" w:hAnsi="Times New Roman" w:cs="Times New Roman"/>
          <w:sz w:val="24"/>
          <w:szCs w:val="24"/>
        </w:rPr>
        <w:t xml:space="preserve">test </w:t>
      </w:r>
      <w:proofErr w:type="spellStart"/>
      <w:r w:rsidRPr="00261BA1">
        <w:rPr>
          <w:rFonts w:ascii="Times New Roman" w:hAnsi="Times New Roman" w:cs="Times New Roman"/>
          <w:sz w:val="24"/>
          <w:szCs w:val="24"/>
        </w:rPr>
        <w:t>immuno</w:t>
      </w:r>
      <w:proofErr w:type="spellEnd"/>
      <w:r w:rsidRPr="00261BA1">
        <w:rPr>
          <w:rFonts w:ascii="Times New Roman" w:hAnsi="Times New Roman" w:cs="Times New Roman"/>
          <w:sz w:val="24"/>
          <w:szCs w:val="24"/>
        </w:rPr>
        <w:t xml:space="preserve">-enzymatique </w:t>
      </w:r>
      <w:r w:rsidRPr="006B1A81">
        <w:rPr>
          <w:rFonts w:ascii="Times New Roman" w:eastAsia="Times New Roman" w:hAnsi="Times New Roman" w:cs="Times New Roman"/>
          <w:sz w:val="24"/>
          <w:szCs w:val="24"/>
          <w:lang w:eastAsia="fr-FR"/>
        </w:rPr>
        <w:t>indirect</w:t>
      </w:r>
      <w:r w:rsidRPr="001054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FEB">
        <w:rPr>
          <w:rFonts w:ascii="Times New Roman" w:hAnsi="Times New Roman" w:cs="Times New Roman"/>
          <w:sz w:val="24"/>
          <w:szCs w:val="24"/>
        </w:rPr>
        <w:t xml:space="preserve">La </w:t>
      </w:r>
      <w:r w:rsidRPr="00766FEB">
        <w:rPr>
          <w:rFonts w:ascii="Times New Roman" w:hAnsi="Times New Roman" w:cs="Times New Roman"/>
          <w:sz w:val="24"/>
          <w:szCs w:val="24"/>
        </w:rPr>
        <w:t>séroprév</w:t>
      </w:r>
      <w:r>
        <w:rPr>
          <w:rFonts w:ascii="Times New Roman" w:hAnsi="Times New Roman" w:cs="Times New Roman"/>
          <w:sz w:val="24"/>
          <w:szCs w:val="24"/>
        </w:rPr>
        <w:t xml:space="preserve">alence </w:t>
      </w:r>
      <w:r w:rsidRPr="00766FEB">
        <w:rPr>
          <w:rFonts w:ascii="Times New Roman" w:hAnsi="Times New Roman" w:cs="Times New Roman"/>
          <w:sz w:val="24"/>
          <w:szCs w:val="24"/>
        </w:rPr>
        <w:t>a</w:t>
      </w:r>
      <w:r w:rsidRPr="00766FEB">
        <w:rPr>
          <w:rFonts w:ascii="Times New Roman" w:hAnsi="Times New Roman" w:cs="Times New Roman"/>
          <w:sz w:val="24"/>
          <w:szCs w:val="24"/>
        </w:rPr>
        <w:t xml:space="preserve"> été calculée par le rapport entre le</w:t>
      </w:r>
      <w:r>
        <w:rPr>
          <w:rFonts w:ascii="Times New Roman" w:hAnsi="Times New Roman" w:cs="Times New Roman"/>
          <w:sz w:val="24"/>
          <w:szCs w:val="24"/>
        </w:rPr>
        <w:t xml:space="preserve"> nombre</w:t>
      </w:r>
      <w:r w:rsidRPr="00766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</w:t>
      </w:r>
      <w:r w:rsidRPr="00766FEB">
        <w:rPr>
          <w:rFonts w:ascii="Times New Roman" w:hAnsi="Times New Roman" w:cs="Times New Roman"/>
          <w:sz w:val="24"/>
          <w:szCs w:val="24"/>
        </w:rPr>
        <w:t>animaux positifs au</w:t>
      </w:r>
      <w:r w:rsidR="0019160E">
        <w:rPr>
          <w:rFonts w:ascii="Times New Roman" w:hAnsi="Times New Roman" w:cs="Times New Roman"/>
          <w:sz w:val="24"/>
          <w:szCs w:val="24"/>
        </w:rPr>
        <w:t xml:space="preserve">x deux tests </w:t>
      </w:r>
      <w:r w:rsidRPr="00766FEB">
        <w:rPr>
          <w:rFonts w:ascii="Times New Roman" w:hAnsi="Times New Roman" w:cs="Times New Roman"/>
          <w:sz w:val="24"/>
          <w:szCs w:val="24"/>
        </w:rPr>
        <w:t xml:space="preserve">et le </w:t>
      </w:r>
      <w:r w:rsidR="0066109D">
        <w:rPr>
          <w:rFonts w:ascii="Times New Roman" w:hAnsi="Times New Roman" w:cs="Times New Roman"/>
          <w:sz w:val="24"/>
          <w:szCs w:val="24"/>
        </w:rPr>
        <w:t>nombre total de sérums</w:t>
      </w:r>
      <w:r w:rsidRPr="00766FEB">
        <w:rPr>
          <w:rFonts w:ascii="Times New Roman" w:hAnsi="Times New Roman" w:cs="Times New Roman"/>
          <w:sz w:val="24"/>
          <w:szCs w:val="24"/>
        </w:rPr>
        <w:t xml:space="preserve"> testés. </w:t>
      </w:r>
      <w:r>
        <w:t>L</w:t>
      </w:r>
      <w:r>
        <w:t>es résultats de l</w:t>
      </w:r>
      <w:r w:rsidRPr="001054D7">
        <w:t xml:space="preserve">'enquête </w:t>
      </w:r>
      <w:r>
        <w:t>ont</w:t>
      </w:r>
      <w:r w:rsidRPr="001054D7">
        <w:t xml:space="preserve"> montré que les </w:t>
      </w:r>
      <w:r>
        <w:t>élev</w:t>
      </w:r>
      <w:r w:rsidRPr="001054D7">
        <w:t>eurs avaient peu d'information</w:t>
      </w:r>
      <w:r>
        <w:t>s</w:t>
      </w:r>
      <w:r w:rsidRPr="001054D7">
        <w:t xml:space="preserve"> sur la brucellose. </w:t>
      </w:r>
      <w:r>
        <w:t xml:space="preserve">L'avortement et </w:t>
      </w:r>
      <w:r w:rsidRPr="001054D7">
        <w:t>la stérilité étaient les symptômes</w:t>
      </w:r>
      <w:r>
        <w:t xml:space="preserve"> les plus observés respectivement avec 73,33% et </w:t>
      </w:r>
      <w:r w:rsidRPr="00C571D5">
        <w:t>18,18</w:t>
      </w:r>
      <w:r w:rsidR="0019160E">
        <w:t>% chez les caprins et</w:t>
      </w:r>
      <w:r>
        <w:t xml:space="preserve"> </w:t>
      </w:r>
      <w:r w:rsidRPr="00C571D5">
        <w:t>81,82</w:t>
      </w:r>
      <w:r>
        <w:t xml:space="preserve">% et </w:t>
      </w:r>
      <w:r w:rsidRPr="00C571D5">
        <w:t>26,67</w:t>
      </w:r>
      <w:r>
        <w:t xml:space="preserve">% chez les ovins. La </w:t>
      </w:r>
      <w:r>
        <w:rPr>
          <w:rFonts w:eastAsia="Times New Roman"/>
          <w:lang w:eastAsia="fr-FR"/>
        </w:rPr>
        <w:t>c</w:t>
      </w:r>
      <w:r w:rsidRPr="00341970">
        <w:rPr>
          <w:rFonts w:eastAsia="Times New Roman"/>
          <w:lang w:eastAsia="fr-FR"/>
        </w:rPr>
        <w:t xml:space="preserve">onnaissance </w:t>
      </w:r>
      <w:r w:rsidRPr="00BF0E08">
        <w:rPr>
          <w:rFonts w:eastAsia="Times New Roman"/>
          <w:lang w:eastAsia="fr-FR"/>
        </w:rPr>
        <w:t>des éleveurs sur la brucellose des petits ruminants</w:t>
      </w:r>
      <w:r w:rsidRPr="00BF0E08">
        <w:t xml:space="preserve"> a été significativement faible (18,33% [9,9</w:t>
      </w:r>
      <w:r>
        <w:t xml:space="preserve">% </w:t>
      </w:r>
      <w:r w:rsidRPr="00BF0E08">
        <w:t>-</w:t>
      </w:r>
      <w:r>
        <w:t xml:space="preserve"> </w:t>
      </w:r>
      <w:r w:rsidRPr="00BF0E08">
        <w:t>30,85</w:t>
      </w:r>
      <w:r>
        <w:t>%</w:t>
      </w:r>
      <w:r w:rsidRPr="00BF0E08">
        <w:t>], n=8)</w:t>
      </w:r>
      <w:r w:rsidR="0019160E">
        <w:t xml:space="preserve">. </w:t>
      </w:r>
      <w:r w:rsidRPr="00BF0E08">
        <w:rPr>
          <w:rFonts w:eastAsia="Times New Roman"/>
          <w:lang w:eastAsia="fr-FR"/>
        </w:rPr>
        <w:t>50% [37,73</w:t>
      </w:r>
      <w:r>
        <w:rPr>
          <w:rFonts w:eastAsia="Times New Roman"/>
          <w:lang w:eastAsia="fr-FR"/>
        </w:rPr>
        <w:t xml:space="preserve">% </w:t>
      </w:r>
      <w:r w:rsidRPr="00BF0E08">
        <w:rPr>
          <w:rFonts w:eastAsia="Times New Roman"/>
          <w:lang w:eastAsia="fr-FR"/>
        </w:rPr>
        <w:t>-</w:t>
      </w:r>
      <w:r>
        <w:rPr>
          <w:rFonts w:eastAsia="Times New Roman"/>
          <w:lang w:eastAsia="fr-FR"/>
        </w:rPr>
        <w:t xml:space="preserve"> </w:t>
      </w:r>
      <w:r w:rsidRPr="00BF0E08">
        <w:rPr>
          <w:rFonts w:eastAsia="Times New Roman"/>
          <w:lang w:eastAsia="fr-FR"/>
        </w:rPr>
        <w:t>62,26</w:t>
      </w:r>
      <w:r>
        <w:rPr>
          <w:rFonts w:eastAsia="Times New Roman"/>
          <w:lang w:eastAsia="fr-FR"/>
        </w:rPr>
        <w:t>%</w:t>
      </w:r>
      <w:r w:rsidRPr="00BF0E08">
        <w:rPr>
          <w:rFonts w:eastAsia="Times New Roman"/>
          <w:lang w:eastAsia="fr-FR"/>
        </w:rPr>
        <w:t xml:space="preserve">] </w:t>
      </w:r>
      <w:r w:rsidR="0019160E">
        <w:rPr>
          <w:rFonts w:eastAsia="Times New Roman"/>
          <w:lang w:eastAsia="fr-FR"/>
        </w:rPr>
        <w:t xml:space="preserve">des éleveurs </w:t>
      </w:r>
      <w:r w:rsidRPr="00BF0E08">
        <w:rPr>
          <w:rFonts w:eastAsia="Times New Roman"/>
          <w:lang w:eastAsia="fr-FR"/>
        </w:rPr>
        <w:t>n’appliquent aucune</w:t>
      </w:r>
      <w:r>
        <w:rPr>
          <w:rFonts w:eastAsia="Times New Roman"/>
          <w:lang w:eastAsia="fr-FR"/>
        </w:rPr>
        <w:t xml:space="preserve"> mesure</w:t>
      </w:r>
      <w:r w:rsidR="0019160E">
        <w:rPr>
          <w:rFonts w:eastAsia="Times New Roman"/>
          <w:lang w:eastAsia="fr-FR"/>
        </w:rPr>
        <w:t xml:space="preserve"> d’hygiène et 23</w:t>
      </w:r>
      <w:r>
        <w:rPr>
          <w:rFonts w:eastAsia="Times New Roman"/>
          <w:lang w:eastAsia="fr-FR"/>
        </w:rPr>
        <w:t>,33% [13,77% - 36,</w:t>
      </w:r>
      <w:r w:rsidRPr="001F5F53">
        <w:rPr>
          <w:rFonts w:eastAsia="Times New Roman"/>
          <w:lang w:eastAsia="fr-FR"/>
        </w:rPr>
        <w:t>33</w:t>
      </w:r>
      <w:r>
        <w:rPr>
          <w:rFonts w:eastAsia="Times New Roman"/>
          <w:lang w:eastAsia="fr-FR"/>
        </w:rPr>
        <w:t>%</w:t>
      </w:r>
      <w:r w:rsidRPr="001F5F53">
        <w:rPr>
          <w:rFonts w:eastAsia="Times New Roman"/>
          <w:lang w:eastAsia="fr-FR"/>
        </w:rPr>
        <w:t>]</w:t>
      </w:r>
      <w:r>
        <w:rPr>
          <w:rFonts w:eastAsia="Times New Roman"/>
          <w:lang w:eastAsia="fr-FR"/>
        </w:rPr>
        <w:t xml:space="preserve"> font l’isolement des animaux malades. </w:t>
      </w:r>
      <w:r w:rsidR="0066109D">
        <w:rPr>
          <w:rFonts w:eastAsia="Times New Roman"/>
          <w:lang w:eastAsia="fr-FR"/>
        </w:rPr>
        <w:t>Les résultats du Test</w:t>
      </w:r>
      <w:r w:rsidR="0019160E" w:rsidRPr="00F52158">
        <w:rPr>
          <w:rFonts w:eastAsia="Times New Roman"/>
          <w:lang w:eastAsia="fr-FR"/>
        </w:rPr>
        <w:t xml:space="preserve"> </w:t>
      </w:r>
      <w:r w:rsidR="0019160E">
        <w:rPr>
          <w:rFonts w:eastAsia="Times New Roman"/>
          <w:lang w:eastAsia="fr-FR"/>
        </w:rPr>
        <w:t xml:space="preserve">au </w:t>
      </w:r>
      <w:r w:rsidRPr="00F52158">
        <w:rPr>
          <w:rFonts w:eastAsia="Times New Roman"/>
          <w:lang w:eastAsia="fr-FR"/>
        </w:rPr>
        <w:t>Rose Bengal</w:t>
      </w:r>
      <w:r>
        <w:rPr>
          <w:rFonts w:eastAsia="Times New Roman"/>
          <w:lang w:eastAsia="fr-FR"/>
        </w:rPr>
        <w:t>e</w:t>
      </w:r>
      <w:r w:rsidRPr="00F52158">
        <w:rPr>
          <w:rFonts w:eastAsia="Times New Roman"/>
          <w:lang w:eastAsia="fr-FR"/>
        </w:rPr>
        <w:t xml:space="preserve"> ont montré que la séroprévalence </w:t>
      </w:r>
      <w:r w:rsidR="0066109D">
        <w:rPr>
          <w:rFonts w:eastAsia="Times New Roman"/>
          <w:lang w:eastAsia="fr-FR"/>
        </w:rPr>
        <w:t xml:space="preserve">globale </w:t>
      </w:r>
      <w:r>
        <w:rPr>
          <w:rFonts w:eastAsia="Times New Roman"/>
          <w:lang w:eastAsia="fr-FR"/>
        </w:rPr>
        <w:t xml:space="preserve">était de 27,77% </w:t>
      </w:r>
      <w:r>
        <w:rPr>
          <w:color w:val="000000" w:themeColor="text1"/>
          <w:shd w:val="clear" w:color="auto" w:fill="FFFFFF"/>
        </w:rPr>
        <w:t>contre 11,11% à l’ELISA-I (p = 0,</w:t>
      </w:r>
      <w:r w:rsidRPr="00145767">
        <w:rPr>
          <w:color w:val="000000" w:themeColor="text1"/>
          <w:shd w:val="clear" w:color="auto" w:fill="FFFFFF"/>
        </w:rPr>
        <w:t>008</w:t>
      </w:r>
      <w:r>
        <w:rPr>
          <w:color w:val="000000" w:themeColor="text1"/>
          <w:shd w:val="clear" w:color="auto" w:fill="FFFFFF"/>
        </w:rPr>
        <w:t>).</w:t>
      </w:r>
      <w:r>
        <w:rPr>
          <w:rFonts w:eastAsia="Times New Roman"/>
          <w:lang w:eastAsia="fr-FR"/>
        </w:rPr>
        <w:t xml:space="preserve"> </w:t>
      </w:r>
      <w:r>
        <w:t>L</w:t>
      </w:r>
      <w:r w:rsidRPr="002A2CED">
        <w:t xml:space="preserve">es femelles </w:t>
      </w:r>
      <w:r>
        <w:t xml:space="preserve">des caprins </w:t>
      </w:r>
      <w:r w:rsidRPr="002A2CED">
        <w:t xml:space="preserve">sont </w:t>
      </w:r>
      <w:r>
        <w:t xml:space="preserve">significativement plus </w:t>
      </w:r>
      <w:r w:rsidRPr="002A2CED">
        <w:t>touchées</w:t>
      </w:r>
      <w:r>
        <w:t xml:space="preserve"> avec </w:t>
      </w:r>
      <w:r w:rsidRPr="002A2CED">
        <w:t>une prévalence de</w:t>
      </w:r>
      <w:r>
        <w:t xml:space="preserve"> </w:t>
      </w:r>
      <w:r w:rsidRPr="002A2CED">
        <w:t>8</w:t>
      </w:r>
      <w:r>
        <w:t>5</w:t>
      </w:r>
      <w:r w:rsidRPr="002A2CED">
        <w:t xml:space="preserve">% </w:t>
      </w:r>
      <w:r>
        <w:t xml:space="preserve">contre 20% pour </w:t>
      </w:r>
      <w:r w:rsidRPr="002A2CED">
        <w:t>les mâles</w:t>
      </w:r>
      <w:r>
        <w:t xml:space="preserve"> (p&lt;0,001</w:t>
      </w:r>
      <w:r w:rsidRPr="00FA7C88">
        <w:t>)</w:t>
      </w:r>
      <w:r>
        <w:t xml:space="preserve">. </w:t>
      </w:r>
      <w:r w:rsidR="0019160E">
        <w:t>L</w:t>
      </w:r>
      <w:r>
        <w:t>a tranche d’âge</w:t>
      </w:r>
      <w:r w:rsidRPr="008933B4">
        <w:t xml:space="preserve"> la plus infectée est celle de 4 à 6 ans</w:t>
      </w:r>
      <w:r>
        <w:t xml:space="preserve"> (50% [27,99%-72,</w:t>
      </w:r>
      <w:r w:rsidRPr="008933B4">
        <w:t>00</w:t>
      </w:r>
      <w:r>
        <w:t>%</w:t>
      </w:r>
      <w:r w:rsidRPr="008933B4">
        <w:t>]</w:t>
      </w:r>
      <w:r w:rsidR="0019160E">
        <w:t xml:space="preserve"> chez les caprins et 43</w:t>
      </w:r>
      <w:r w:rsidRPr="008933B4">
        <w:t>,75</w:t>
      </w:r>
      <w:r>
        <w:t>% [20,75%-69,</w:t>
      </w:r>
      <w:r w:rsidRPr="008933B4">
        <w:t>44</w:t>
      </w:r>
      <w:r>
        <w:t>%</w:t>
      </w:r>
      <w:r w:rsidRPr="008933B4">
        <w:t>]</w:t>
      </w:r>
      <w:r>
        <w:t xml:space="preserve"> chez les ovins). </w:t>
      </w:r>
      <w:r w:rsidR="0066109D">
        <w:rPr>
          <w:rFonts w:ascii="Times New Roman" w:hAnsi="Times New Roman" w:cs="Times New Roman"/>
          <w:sz w:val="24"/>
          <w:szCs w:val="24"/>
        </w:rPr>
        <w:t>Les résultats de cett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F05B9">
        <w:rPr>
          <w:rFonts w:ascii="Times New Roman" w:hAnsi="Times New Roman" w:cs="Times New Roman"/>
          <w:sz w:val="24"/>
          <w:szCs w:val="24"/>
        </w:rPr>
        <w:t>étude</w:t>
      </w:r>
      <w:r>
        <w:rPr>
          <w:rFonts w:ascii="Times New Roman" w:hAnsi="Times New Roman" w:cs="Times New Roman"/>
          <w:sz w:val="24"/>
          <w:szCs w:val="24"/>
        </w:rPr>
        <w:t xml:space="preserve"> confirment la circulation de la brucellose chez les petits ruminants et</w:t>
      </w:r>
      <w:r w:rsidRPr="009F0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soulignent</w:t>
      </w:r>
      <w:r w:rsidRPr="009F05B9">
        <w:rPr>
          <w:rFonts w:ascii="Times New Roman" w:hAnsi="Times New Roman" w:cs="Times New Roman"/>
          <w:sz w:val="24"/>
          <w:szCs w:val="24"/>
        </w:rPr>
        <w:t xml:space="preserve"> la nécessité </w:t>
      </w:r>
      <w:r>
        <w:rPr>
          <w:rFonts w:ascii="Times New Roman" w:hAnsi="Times New Roman" w:cs="Times New Roman"/>
          <w:sz w:val="24"/>
          <w:szCs w:val="24"/>
        </w:rPr>
        <w:t>de la mise en œuvre urgente</w:t>
      </w:r>
      <w:r w:rsidRPr="009F0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</w:t>
      </w:r>
      <w:r w:rsidRPr="009F05B9">
        <w:rPr>
          <w:rFonts w:ascii="Times New Roman" w:hAnsi="Times New Roman" w:cs="Times New Roman"/>
          <w:sz w:val="24"/>
          <w:szCs w:val="24"/>
        </w:rPr>
        <w:t xml:space="preserve">une surveillance renforcée de la </w:t>
      </w:r>
      <w:r>
        <w:rPr>
          <w:rFonts w:ascii="Times New Roman" w:hAnsi="Times New Roman" w:cs="Times New Roman"/>
          <w:sz w:val="24"/>
          <w:szCs w:val="24"/>
        </w:rPr>
        <w:t>maladie</w:t>
      </w:r>
      <w:r w:rsidRPr="009F0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toutes les régions du pays.</w:t>
      </w:r>
    </w:p>
    <w:p w:rsidR="00AF2297" w:rsidRPr="009F05B9" w:rsidRDefault="00AF2297" w:rsidP="00AF2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Mots clés : </w:t>
      </w:r>
      <w:r w:rsidRPr="009F05B9">
        <w:rPr>
          <w:rFonts w:ascii="Times New Roman" w:hAnsi="Times New Roman" w:cs="Times New Roman"/>
          <w:sz w:val="24"/>
          <w:szCs w:val="24"/>
        </w:rPr>
        <w:t>Brucellose, caprins, ovins, RBPT, I-ELISA</w:t>
      </w:r>
      <w:r>
        <w:rPr>
          <w:rFonts w:ascii="Times New Roman" w:hAnsi="Times New Roman" w:cs="Times New Roman"/>
          <w:sz w:val="24"/>
          <w:szCs w:val="24"/>
        </w:rPr>
        <w:t>, Guinée</w:t>
      </w:r>
    </w:p>
    <w:p w:rsidR="00AF2297" w:rsidRPr="00FE4840" w:rsidRDefault="00AF2297" w:rsidP="00FE48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F2297" w:rsidRPr="00FE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19"/>
    <w:rsid w:val="00191319"/>
    <w:rsid w:val="0019160E"/>
    <w:rsid w:val="001D2219"/>
    <w:rsid w:val="002C781E"/>
    <w:rsid w:val="00324D09"/>
    <w:rsid w:val="0066109D"/>
    <w:rsid w:val="00AF2297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83E2"/>
  <w15:chartTrackingRefBased/>
  <w15:docId w15:val="{F9053C2E-1D00-40B8-8CD6-8563ACE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E4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24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MASTER_ISO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3</cp:revision>
  <dcterms:created xsi:type="dcterms:W3CDTF">2025-07-18T23:13:00Z</dcterms:created>
  <dcterms:modified xsi:type="dcterms:W3CDTF">2025-07-19T09:02:00Z</dcterms:modified>
</cp:coreProperties>
</file>