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322" w:rsidRPr="00F213F0" w:rsidRDefault="00763F85" w:rsidP="00F213F0">
      <w:pPr>
        <w:spacing w:before="0" w:beforeAutospacing="0" w:after="0" w:afterAutospacing="0"/>
        <w:jc w:val="center"/>
        <w:rPr>
          <w:rFonts w:ascii="Arial" w:hAnsi="Arial" w:cs="Arial"/>
          <w:b/>
          <w:sz w:val="24"/>
          <w:lang w:eastAsia="fr-FR"/>
        </w:rPr>
      </w:pPr>
      <w:r w:rsidRPr="00F213F0">
        <w:rPr>
          <w:rFonts w:ascii="Arial" w:hAnsi="Arial" w:cs="Arial"/>
          <w:b/>
          <w:sz w:val="24"/>
          <w:lang w:eastAsia="fr-FR"/>
        </w:rPr>
        <w:t>Riposte à une épidémie de choléra en milieu périurbain, Côte d’Ivoire</w:t>
      </w:r>
      <w:r w:rsidR="0006233A" w:rsidRPr="00F213F0">
        <w:rPr>
          <w:rFonts w:ascii="Arial" w:hAnsi="Arial" w:cs="Arial"/>
          <w:b/>
          <w:sz w:val="24"/>
          <w:lang w:eastAsia="fr-FR"/>
        </w:rPr>
        <w:t>,</w:t>
      </w:r>
      <w:r w:rsidR="00F47337" w:rsidRPr="00F213F0">
        <w:rPr>
          <w:rFonts w:ascii="Arial" w:hAnsi="Arial" w:cs="Arial"/>
          <w:b/>
          <w:sz w:val="24"/>
          <w:lang w:eastAsia="fr-FR"/>
        </w:rPr>
        <w:t xml:space="preserve"> 2025</w:t>
      </w:r>
    </w:p>
    <w:p w:rsidR="009420B8" w:rsidRPr="00F213F0" w:rsidRDefault="009420B8" w:rsidP="00F213F0">
      <w:pPr>
        <w:spacing w:before="0" w:beforeAutospacing="0" w:after="0" w:afterAutospacing="0"/>
        <w:jc w:val="center"/>
        <w:rPr>
          <w:rFonts w:ascii="Arial" w:hAnsi="Arial" w:cs="Arial"/>
          <w:sz w:val="24"/>
          <w:lang w:eastAsia="fr-FR"/>
        </w:rPr>
      </w:pPr>
    </w:p>
    <w:p w:rsidR="009E6322" w:rsidRPr="007A0518" w:rsidRDefault="009E6322" w:rsidP="00F213F0">
      <w:pPr>
        <w:spacing w:before="0" w:beforeAutospacing="0" w:after="0" w:afterAutospacing="0"/>
        <w:rPr>
          <w:rFonts w:ascii="Arial" w:eastAsia="Times New Roman" w:hAnsi="Arial" w:cs="Arial"/>
          <w:bCs/>
          <w:sz w:val="20"/>
          <w:szCs w:val="24"/>
          <w:lang w:eastAsia="fr-FR"/>
        </w:rPr>
      </w:pPr>
      <w:r w:rsidRPr="007A0518">
        <w:rPr>
          <w:rFonts w:ascii="Arial" w:eastAsia="Times New Roman" w:hAnsi="Arial" w:cs="Arial"/>
          <w:b/>
          <w:bCs/>
          <w:sz w:val="20"/>
          <w:szCs w:val="24"/>
          <w:lang w:eastAsia="fr-FR"/>
        </w:rPr>
        <w:t>Auteurs</w:t>
      </w:r>
      <w:r w:rsidRPr="007A0518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 : </w:t>
      </w:r>
      <w:r w:rsidRPr="007A0518">
        <w:rPr>
          <w:rFonts w:ascii="Arial" w:eastAsia="Times New Roman" w:hAnsi="Arial" w:cs="Arial"/>
          <w:b/>
          <w:bCs/>
          <w:sz w:val="20"/>
          <w:szCs w:val="24"/>
          <w:u w:val="single"/>
          <w:lang w:eastAsia="fr-FR"/>
        </w:rPr>
        <w:t>Kouadio D EKRA</w:t>
      </w:r>
      <w:r w:rsidRPr="007A0518">
        <w:rPr>
          <w:rFonts w:ascii="Arial" w:eastAsia="Times New Roman" w:hAnsi="Arial" w:cs="Arial"/>
          <w:bCs/>
          <w:sz w:val="20"/>
          <w:szCs w:val="24"/>
          <w:vertAlign w:val="superscript"/>
          <w:lang w:eastAsia="fr-FR"/>
        </w:rPr>
        <w:t>1,2</w:t>
      </w:r>
      <w:r w:rsidRPr="007A0518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, Eric MK </w:t>
      </w:r>
      <w:r w:rsidR="005A298C" w:rsidRPr="007A0518">
        <w:rPr>
          <w:rFonts w:ascii="Arial" w:eastAsia="Times New Roman" w:hAnsi="Arial" w:cs="Arial"/>
          <w:bCs/>
          <w:sz w:val="20"/>
          <w:szCs w:val="24"/>
          <w:lang w:eastAsia="fr-FR"/>
        </w:rPr>
        <w:t>AHOUSSOU</w:t>
      </w:r>
      <w:r w:rsidRPr="007A0518">
        <w:rPr>
          <w:rFonts w:ascii="Arial" w:eastAsia="Times New Roman" w:hAnsi="Arial" w:cs="Arial"/>
          <w:bCs/>
          <w:sz w:val="20"/>
          <w:szCs w:val="24"/>
          <w:vertAlign w:val="superscript"/>
          <w:lang w:eastAsia="fr-FR"/>
        </w:rPr>
        <w:t>1,2</w:t>
      </w:r>
      <w:r w:rsidRPr="007A0518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, </w:t>
      </w:r>
      <w:r w:rsidR="005A298C" w:rsidRPr="007A0518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Alfred </w:t>
      </w:r>
      <w:r w:rsidR="005A298C" w:rsidRPr="007A0518">
        <w:rPr>
          <w:rFonts w:ascii="Arial" w:eastAsia="Times New Roman" w:hAnsi="Arial" w:cs="Arial"/>
          <w:bCs/>
          <w:sz w:val="20"/>
          <w:szCs w:val="24"/>
          <w:lang w:eastAsia="fr-FR"/>
        </w:rPr>
        <w:t>DOUBA</w:t>
      </w:r>
      <w:r w:rsidR="005A298C" w:rsidRPr="007A0518">
        <w:rPr>
          <w:rFonts w:ascii="Arial" w:eastAsia="Times New Roman" w:hAnsi="Arial" w:cs="Arial"/>
          <w:bCs/>
          <w:sz w:val="20"/>
          <w:szCs w:val="24"/>
          <w:vertAlign w:val="superscript"/>
          <w:lang w:eastAsia="fr-FR"/>
        </w:rPr>
        <w:t>1,2</w:t>
      </w:r>
      <w:r w:rsidR="005A298C" w:rsidRPr="007A0518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, </w:t>
      </w:r>
      <w:proofErr w:type="spellStart"/>
      <w:r w:rsidRPr="007A0518">
        <w:rPr>
          <w:rFonts w:ascii="Arial" w:eastAsia="Times New Roman" w:hAnsi="Arial" w:cs="Arial"/>
          <w:bCs/>
          <w:sz w:val="20"/>
          <w:szCs w:val="24"/>
          <w:lang w:eastAsia="fr-FR"/>
        </w:rPr>
        <w:t>Damus</w:t>
      </w:r>
      <w:proofErr w:type="spellEnd"/>
      <w:r w:rsidRPr="007A0518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 P KOUASSI</w:t>
      </w:r>
      <w:r w:rsidRPr="007A0518">
        <w:rPr>
          <w:rFonts w:ascii="Arial" w:eastAsia="Times New Roman" w:hAnsi="Arial" w:cs="Arial"/>
          <w:bCs/>
          <w:sz w:val="20"/>
          <w:szCs w:val="24"/>
          <w:vertAlign w:val="superscript"/>
          <w:lang w:eastAsia="fr-FR"/>
        </w:rPr>
        <w:t>3</w:t>
      </w:r>
      <w:r w:rsidRPr="007A0518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, </w:t>
      </w:r>
      <w:r w:rsidR="009420B8" w:rsidRPr="007A0518">
        <w:rPr>
          <w:rFonts w:ascii="Arial" w:eastAsia="Times New Roman" w:hAnsi="Arial" w:cs="Arial"/>
          <w:bCs/>
          <w:sz w:val="20"/>
          <w:szCs w:val="24"/>
          <w:lang w:eastAsia="fr-FR"/>
        </w:rPr>
        <w:t>Emilienne</w:t>
      </w:r>
      <w:r w:rsidR="009420B8" w:rsidRPr="007A0518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 N’GUETTA-EBOUA</w:t>
      </w:r>
      <w:r w:rsidR="005A298C" w:rsidRPr="007A0518">
        <w:rPr>
          <w:rFonts w:ascii="Arial" w:eastAsia="Times New Roman" w:hAnsi="Arial" w:cs="Arial"/>
          <w:bCs/>
          <w:sz w:val="20"/>
          <w:szCs w:val="24"/>
          <w:vertAlign w:val="superscript"/>
          <w:lang w:eastAsia="fr-FR"/>
        </w:rPr>
        <w:t>2</w:t>
      </w:r>
      <w:r w:rsidRPr="007A0518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, </w:t>
      </w:r>
      <w:proofErr w:type="spellStart"/>
      <w:r w:rsidRPr="007A0518">
        <w:rPr>
          <w:rFonts w:ascii="Arial" w:eastAsia="Times New Roman" w:hAnsi="Arial" w:cs="Arial"/>
          <w:bCs/>
          <w:sz w:val="20"/>
          <w:szCs w:val="24"/>
          <w:lang w:eastAsia="fr-FR"/>
        </w:rPr>
        <w:t>Ama</w:t>
      </w:r>
      <w:proofErr w:type="spellEnd"/>
      <w:r w:rsidRPr="007A0518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 KMN </w:t>
      </w:r>
      <w:r w:rsidR="005A298C" w:rsidRPr="007A0518">
        <w:rPr>
          <w:rFonts w:ascii="Arial" w:eastAsia="Times New Roman" w:hAnsi="Arial" w:cs="Arial"/>
          <w:bCs/>
          <w:sz w:val="20"/>
          <w:szCs w:val="24"/>
          <w:lang w:eastAsia="fr-FR"/>
        </w:rPr>
        <w:t>ANO</w:t>
      </w:r>
      <w:r w:rsidRPr="007A0518">
        <w:rPr>
          <w:rFonts w:ascii="Arial" w:eastAsia="Times New Roman" w:hAnsi="Arial" w:cs="Arial"/>
          <w:bCs/>
          <w:sz w:val="20"/>
          <w:szCs w:val="24"/>
          <w:vertAlign w:val="superscript"/>
          <w:lang w:eastAsia="fr-FR"/>
        </w:rPr>
        <w:t>1,2</w:t>
      </w:r>
      <w:r w:rsidRPr="007A0518">
        <w:rPr>
          <w:rFonts w:ascii="Arial" w:eastAsia="Times New Roman" w:hAnsi="Arial" w:cs="Arial"/>
          <w:bCs/>
          <w:sz w:val="20"/>
          <w:szCs w:val="24"/>
          <w:lang w:eastAsia="fr-FR"/>
        </w:rPr>
        <w:t>, Youssouf TRAORE</w:t>
      </w:r>
      <w:r w:rsidRPr="007A0518">
        <w:rPr>
          <w:rFonts w:ascii="Arial" w:eastAsia="Times New Roman" w:hAnsi="Arial" w:cs="Arial"/>
          <w:bCs/>
          <w:sz w:val="20"/>
          <w:szCs w:val="24"/>
          <w:vertAlign w:val="superscript"/>
          <w:lang w:eastAsia="fr-FR"/>
        </w:rPr>
        <w:t>1,2</w:t>
      </w:r>
      <w:r w:rsidRPr="007A0518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, </w:t>
      </w:r>
      <w:proofErr w:type="spellStart"/>
      <w:r w:rsidRPr="007A0518">
        <w:rPr>
          <w:rFonts w:ascii="Arial" w:eastAsia="Times New Roman" w:hAnsi="Arial" w:cs="Arial"/>
          <w:bCs/>
          <w:sz w:val="20"/>
          <w:szCs w:val="24"/>
          <w:lang w:eastAsia="fr-FR"/>
        </w:rPr>
        <w:t>Issaka</w:t>
      </w:r>
      <w:proofErr w:type="spellEnd"/>
      <w:r w:rsidRPr="007A0518">
        <w:rPr>
          <w:rFonts w:ascii="Arial" w:eastAsia="Times New Roman" w:hAnsi="Arial" w:cs="Arial"/>
          <w:bCs/>
          <w:sz w:val="20"/>
          <w:szCs w:val="24"/>
          <w:lang w:eastAsia="fr-FR"/>
        </w:rPr>
        <w:t xml:space="preserve"> TIEMBRE</w:t>
      </w:r>
      <w:r w:rsidRPr="007A0518">
        <w:rPr>
          <w:rFonts w:ascii="Arial" w:eastAsia="Times New Roman" w:hAnsi="Arial" w:cs="Arial"/>
          <w:bCs/>
          <w:sz w:val="20"/>
          <w:szCs w:val="24"/>
          <w:vertAlign w:val="superscript"/>
          <w:lang w:eastAsia="fr-FR"/>
        </w:rPr>
        <w:t>1,2</w:t>
      </w:r>
    </w:p>
    <w:p w:rsidR="009E6322" w:rsidRPr="00F213F0" w:rsidRDefault="009E6322" w:rsidP="00F213F0">
      <w:pPr>
        <w:spacing w:before="0" w:beforeAutospacing="0" w:after="0" w:afterAutospacing="0"/>
        <w:rPr>
          <w:rFonts w:ascii="Arial" w:eastAsia="Times New Roman" w:hAnsi="Arial" w:cs="Arial"/>
          <w:bCs/>
          <w:i/>
          <w:sz w:val="18"/>
          <w:szCs w:val="24"/>
          <w:lang w:eastAsia="fr-FR"/>
        </w:rPr>
      </w:pPr>
      <w:r w:rsidRPr="00F213F0">
        <w:rPr>
          <w:rFonts w:ascii="Arial" w:eastAsia="Times New Roman" w:hAnsi="Arial" w:cs="Arial"/>
          <w:b/>
          <w:bCs/>
          <w:i/>
          <w:sz w:val="18"/>
          <w:szCs w:val="24"/>
          <w:vertAlign w:val="superscript"/>
          <w:lang w:eastAsia="fr-FR"/>
        </w:rPr>
        <w:t>1</w:t>
      </w:r>
      <w:r w:rsidRPr="00F213F0">
        <w:rPr>
          <w:rFonts w:ascii="Arial" w:eastAsia="Times New Roman" w:hAnsi="Arial" w:cs="Arial"/>
          <w:bCs/>
          <w:i/>
          <w:sz w:val="18"/>
          <w:szCs w:val="24"/>
          <w:lang w:eastAsia="fr-FR"/>
        </w:rPr>
        <w:t>Université Félix Houphouët-Boigny, UFR Sciences Médicales, Département de Santé Publique et Spécialité, Unité d’épidémiologie, Abidjan, Côte d’Ivoire</w:t>
      </w:r>
    </w:p>
    <w:p w:rsidR="009E6322" w:rsidRPr="00F213F0" w:rsidRDefault="009E6322" w:rsidP="00F213F0">
      <w:pPr>
        <w:spacing w:before="0" w:beforeAutospacing="0" w:after="0" w:afterAutospacing="0"/>
        <w:rPr>
          <w:rFonts w:ascii="Arial" w:eastAsia="Times New Roman" w:hAnsi="Arial" w:cs="Arial"/>
          <w:bCs/>
          <w:i/>
          <w:sz w:val="18"/>
          <w:szCs w:val="24"/>
          <w:lang w:eastAsia="fr-FR"/>
        </w:rPr>
      </w:pPr>
      <w:r w:rsidRPr="00F213F0">
        <w:rPr>
          <w:rFonts w:ascii="Arial" w:eastAsia="Times New Roman" w:hAnsi="Arial" w:cs="Arial"/>
          <w:b/>
          <w:bCs/>
          <w:i/>
          <w:sz w:val="18"/>
          <w:szCs w:val="24"/>
          <w:vertAlign w:val="superscript"/>
          <w:lang w:eastAsia="fr-FR"/>
        </w:rPr>
        <w:t>2</w:t>
      </w:r>
      <w:r w:rsidRPr="00F213F0">
        <w:rPr>
          <w:rFonts w:ascii="Arial" w:eastAsia="Times New Roman" w:hAnsi="Arial" w:cs="Arial"/>
          <w:bCs/>
          <w:i/>
          <w:sz w:val="18"/>
          <w:szCs w:val="24"/>
          <w:lang w:eastAsia="fr-FR"/>
        </w:rPr>
        <w:t>Ministère de la Santé, de l’Hygiène Publique et de la Couverture Maladie Universelle, Institut National d’Hygiène Publique, Service de surveillance épidémiologique, Abidjan, Côte d’Ivoire</w:t>
      </w:r>
    </w:p>
    <w:p w:rsidR="009E6322" w:rsidRPr="00F213F0" w:rsidRDefault="009E6322" w:rsidP="00F213F0">
      <w:pPr>
        <w:spacing w:before="0" w:beforeAutospacing="0" w:after="0" w:afterAutospacing="0"/>
        <w:rPr>
          <w:rFonts w:ascii="Arial" w:eastAsia="Times New Roman" w:hAnsi="Arial" w:cs="Arial"/>
          <w:bCs/>
          <w:i/>
          <w:sz w:val="18"/>
          <w:szCs w:val="24"/>
          <w:lang w:eastAsia="fr-FR"/>
        </w:rPr>
      </w:pPr>
      <w:r w:rsidRPr="00F213F0">
        <w:rPr>
          <w:rFonts w:ascii="Arial" w:eastAsia="Times New Roman" w:hAnsi="Arial" w:cs="Arial"/>
          <w:b/>
          <w:bCs/>
          <w:i/>
          <w:sz w:val="18"/>
          <w:szCs w:val="24"/>
          <w:vertAlign w:val="superscript"/>
          <w:lang w:eastAsia="fr-FR"/>
        </w:rPr>
        <w:t>3</w:t>
      </w:r>
      <w:r w:rsidRPr="00F213F0">
        <w:rPr>
          <w:rFonts w:ascii="Arial" w:eastAsia="Times New Roman" w:hAnsi="Arial" w:cs="Arial"/>
          <w:bCs/>
          <w:i/>
          <w:sz w:val="18"/>
          <w:szCs w:val="24"/>
          <w:lang w:eastAsia="fr-FR"/>
        </w:rPr>
        <w:t>Université Alassane Ouattara, UFR Sciences Médicales, Bouaké, Côte d’Ivoire</w:t>
      </w:r>
    </w:p>
    <w:p w:rsidR="009E6322" w:rsidRPr="00F213F0" w:rsidRDefault="009E6322" w:rsidP="00F213F0">
      <w:pPr>
        <w:spacing w:before="0" w:beforeAutospacing="0" w:after="0" w:afterAutospacing="0"/>
        <w:rPr>
          <w:rFonts w:ascii="Arial" w:eastAsia="Times New Roman" w:hAnsi="Arial" w:cs="Arial"/>
          <w:bCs/>
          <w:sz w:val="20"/>
          <w:szCs w:val="24"/>
          <w:lang w:eastAsia="fr-FR"/>
        </w:rPr>
      </w:pPr>
    </w:p>
    <w:p w:rsidR="009E6322" w:rsidRDefault="009E6322" w:rsidP="00F213F0">
      <w:pPr>
        <w:spacing w:before="0" w:beforeAutospacing="0" w:after="0" w:afterAutospacing="0"/>
        <w:rPr>
          <w:rStyle w:val="Lienhypertexte"/>
          <w:rFonts w:ascii="Arial" w:eastAsia="Times New Roman" w:hAnsi="Arial" w:cs="Arial"/>
          <w:bCs/>
          <w:color w:val="auto"/>
          <w:sz w:val="20"/>
          <w:u w:val="none"/>
          <w:lang w:eastAsia="fr-FR"/>
        </w:rPr>
      </w:pPr>
      <w:r w:rsidRPr="00F213F0">
        <w:rPr>
          <w:rFonts w:ascii="Arial" w:eastAsia="Times New Roman" w:hAnsi="Arial" w:cs="Arial"/>
          <w:b/>
          <w:bCs/>
          <w:sz w:val="20"/>
          <w:lang w:eastAsia="fr-FR"/>
        </w:rPr>
        <w:t>Auteur correspondant</w:t>
      </w:r>
      <w:r w:rsidRPr="00F213F0">
        <w:rPr>
          <w:rFonts w:ascii="Arial" w:eastAsia="Times New Roman" w:hAnsi="Arial" w:cs="Arial"/>
          <w:bCs/>
          <w:sz w:val="20"/>
          <w:lang w:eastAsia="fr-FR"/>
        </w:rPr>
        <w:t xml:space="preserve"> : Eric MK AHOUSSOU, </w:t>
      </w:r>
      <w:r w:rsidR="001B5D75" w:rsidRPr="001B5D75">
        <w:rPr>
          <w:rFonts w:ascii="Arial" w:eastAsia="Times New Roman" w:hAnsi="Arial" w:cs="Arial"/>
          <w:b/>
          <w:bCs/>
          <w:sz w:val="20"/>
          <w:lang w:eastAsia="fr-FR"/>
        </w:rPr>
        <w:t>email </w:t>
      </w:r>
      <w:r w:rsidR="001B5D75">
        <w:rPr>
          <w:rFonts w:ascii="Arial" w:eastAsia="Times New Roman" w:hAnsi="Arial" w:cs="Arial"/>
          <w:bCs/>
          <w:sz w:val="20"/>
          <w:lang w:eastAsia="fr-FR"/>
        </w:rPr>
        <w:t xml:space="preserve">: </w:t>
      </w:r>
      <w:hyperlink r:id="rId4" w:history="1">
        <w:r w:rsidRPr="00F213F0">
          <w:rPr>
            <w:rStyle w:val="Lienhypertexte"/>
            <w:rFonts w:ascii="Arial" w:eastAsia="Times New Roman" w:hAnsi="Arial" w:cs="Arial"/>
            <w:bCs/>
            <w:color w:val="auto"/>
            <w:sz w:val="20"/>
            <w:u w:val="none"/>
            <w:lang w:eastAsia="fr-FR"/>
          </w:rPr>
          <w:t>ahoussou.e@gmail.com</w:t>
        </w:r>
      </w:hyperlink>
    </w:p>
    <w:p w:rsidR="0032084B" w:rsidRPr="00F213F0" w:rsidRDefault="0032084B" w:rsidP="00F213F0">
      <w:pPr>
        <w:spacing w:before="0" w:beforeAutospacing="0" w:after="0" w:afterAutospacing="0"/>
        <w:rPr>
          <w:rFonts w:ascii="Arial" w:eastAsia="Times New Roman" w:hAnsi="Arial" w:cs="Arial"/>
          <w:bCs/>
          <w:sz w:val="20"/>
          <w:lang w:eastAsia="fr-FR"/>
        </w:rPr>
      </w:pPr>
    </w:p>
    <w:p w:rsidR="00BF1F82" w:rsidRDefault="009420B8" w:rsidP="00BF1F82">
      <w:pPr>
        <w:spacing w:before="0" w:beforeAutospacing="0" w:after="0" w:afterAutospacing="0"/>
        <w:rPr>
          <w:rFonts w:ascii="Arial" w:eastAsia="Times New Roman" w:hAnsi="Arial" w:cs="Arial"/>
          <w:szCs w:val="24"/>
          <w:lang w:eastAsia="fr-FR"/>
        </w:rPr>
      </w:pPr>
      <w:bookmarkStart w:id="0" w:name="_GoBack"/>
      <w:r w:rsidRPr="00F213F0">
        <w:rPr>
          <w:rFonts w:ascii="Arial" w:eastAsia="Times New Roman" w:hAnsi="Arial" w:cs="Arial"/>
          <w:b/>
          <w:szCs w:val="24"/>
          <w:lang w:eastAsia="fr-FR"/>
        </w:rPr>
        <w:t>Contexte</w:t>
      </w:r>
      <w:r w:rsidR="0006233A" w:rsidRPr="00F213F0">
        <w:rPr>
          <w:rFonts w:ascii="Arial" w:eastAsia="Times New Roman" w:hAnsi="Arial" w:cs="Arial"/>
          <w:szCs w:val="24"/>
          <w:lang w:eastAsia="fr-FR"/>
        </w:rPr>
        <w:t xml:space="preserve"> : Depuis le 25 mai 2025, une épidémie de choléra </w:t>
      </w:r>
      <w:r w:rsidRPr="00F213F0">
        <w:rPr>
          <w:rFonts w:ascii="Arial" w:eastAsia="Times New Roman" w:hAnsi="Arial" w:cs="Arial"/>
          <w:szCs w:val="24"/>
          <w:lang w:eastAsia="fr-FR"/>
        </w:rPr>
        <w:t xml:space="preserve">sévit dans le village </w:t>
      </w:r>
      <w:r w:rsidR="0006233A" w:rsidRPr="00F213F0">
        <w:rPr>
          <w:rFonts w:ascii="Arial" w:eastAsia="Times New Roman" w:hAnsi="Arial" w:cs="Arial"/>
          <w:szCs w:val="24"/>
          <w:lang w:eastAsia="fr-FR"/>
        </w:rPr>
        <w:t>d’Ako-</w:t>
      </w:r>
      <w:proofErr w:type="spellStart"/>
      <w:r w:rsidR="0006233A" w:rsidRPr="00F213F0">
        <w:rPr>
          <w:rFonts w:ascii="Arial" w:eastAsia="Times New Roman" w:hAnsi="Arial" w:cs="Arial"/>
          <w:szCs w:val="24"/>
          <w:lang w:eastAsia="fr-FR"/>
        </w:rPr>
        <w:t>Braké</w:t>
      </w:r>
      <w:proofErr w:type="spellEnd"/>
      <w:r w:rsidR="0006233A" w:rsidRPr="00F213F0">
        <w:rPr>
          <w:rFonts w:ascii="Arial" w:eastAsia="Times New Roman" w:hAnsi="Arial" w:cs="Arial"/>
          <w:szCs w:val="24"/>
          <w:lang w:eastAsia="fr-FR"/>
        </w:rPr>
        <w:t xml:space="preserve">, dans le </w:t>
      </w:r>
      <w:r w:rsidR="0006233A" w:rsidRPr="00F213F0">
        <w:rPr>
          <w:rFonts w:ascii="Arial" w:eastAsia="Times New Roman" w:hAnsi="Arial" w:cs="Arial"/>
          <w:bCs/>
          <w:szCs w:val="24"/>
          <w:lang w:eastAsia="fr-FR"/>
        </w:rPr>
        <w:t>district sanitaire de Port Bouët-</w:t>
      </w:r>
      <w:proofErr w:type="spellStart"/>
      <w:r w:rsidR="0006233A" w:rsidRPr="00F213F0">
        <w:rPr>
          <w:rFonts w:ascii="Arial" w:eastAsia="Times New Roman" w:hAnsi="Arial" w:cs="Arial"/>
          <w:bCs/>
          <w:szCs w:val="24"/>
          <w:lang w:eastAsia="fr-FR"/>
        </w:rPr>
        <w:t>Vridi</w:t>
      </w:r>
      <w:proofErr w:type="spellEnd"/>
      <w:r w:rsidR="0006233A" w:rsidRPr="00F213F0">
        <w:rPr>
          <w:rFonts w:ascii="Arial" w:eastAsia="Times New Roman" w:hAnsi="Arial" w:cs="Arial"/>
          <w:bCs/>
          <w:szCs w:val="24"/>
          <w:lang w:eastAsia="fr-FR"/>
        </w:rPr>
        <w:t>. Cette épidémie n</w:t>
      </w:r>
      <w:r w:rsidR="0006233A" w:rsidRPr="00F213F0">
        <w:rPr>
          <w:rFonts w:ascii="Arial" w:eastAsia="Times New Roman" w:hAnsi="Arial" w:cs="Arial"/>
          <w:szCs w:val="24"/>
          <w:lang w:eastAsia="fr-FR"/>
        </w:rPr>
        <w:t>écessite une riposte urgente suivant une approche multisectorielle.</w:t>
      </w:r>
    </w:p>
    <w:p w:rsidR="00BF1F82" w:rsidRPr="00F213F0" w:rsidRDefault="00BF1F82" w:rsidP="00BF1F82">
      <w:pPr>
        <w:spacing w:before="0" w:beforeAutospacing="0" w:after="0" w:afterAutospacing="0"/>
        <w:rPr>
          <w:rFonts w:ascii="Arial" w:eastAsia="Times New Roman" w:hAnsi="Arial" w:cs="Arial"/>
          <w:szCs w:val="24"/>
          <w:lang w:eastAsia="fr-FR"/>
        </w:rPr>
      </w:pPr>
      <w:r w:rsidRPr="00BF1F82">
        <w:rPr>
          <w:rFonts w:ascii="Arial" w:eastAsia="Times New Roman" w:hAnsi="Arial" w:cs="Arial"/>
          <w:b/>
          <w:szCs w:val="24"/>
          <w:lang w:eastAsia="fr-FR"/>
        </w:rPr>
        <w:t>Objectif</w:t>
      </w:r>
      <w:r>
        <w:rPr>
          <w:rFonts w:ascii="Arial" w:eastAsia="Times New Roman" w:hAnsi="Arial" w:cs="Arial"/>
          <w:szCs w:val="24"/>
          <w:lang w:eastAsia="fr-FR"/>
        </w:rPr>
        <w:t xml:space="preserve"> : </w:t>
      </w:r>
      <w:r w:rsidR="0032084B">
        <w:rPr>
          <w:rFonts w:ascii="Arial" w:eastAsia="Times New Roman" w:hAnsi="Arial" w:cs="Arial"/>
          <w:szCs w:val="24"/>
          <w:lang w:eastAsia="fr-FR"/>
        </w:rPr>
        <w:t>Décrire les différents aspects de la riposte à l’épidémie de choléra</w:t>
      </w:r>
      <w:r w:rsidR="001B5D75">
        <w:rPr>
          <w:rFonts w:ascii="Arial" w:eastAsia="Times New Roman" w:hAnsi="Arial" w:cs="Arial"/>
          <w:szCs w:val="24"/>
          <w:lang w:eastAsia="fr-FR"/>
        </w:rPr>
        <w:t xml:space="preserve"> en Côte d’Ivoire</w:t>
      </w:r>
    </w:p>
    <w:p w:rsidR="00AA1D93" w:rsidRPr="00F213F0" w:rsidRDefault="0006233A" w:rsidP="00BF1F82">
      <w:pPr>
        <w:spacing w:before="0" w:beforeAutospacing="0" w:after="0" w:afterAutospacing="0"/>
        <w:rPr>
          <w:rFonts w:ascii="Arial" w:eastAsia="Times New Roman" w:hAnsi="Arial" w:cs="Arial"/>
          <w:szCs w:val="24"/>
          <w:lang w:eastAsia="fr-FR"/>
        </w:rPr>
      </w:pPr>
      <w:r w:rsidRPr="00F213F0">
        <w:rPr>
          <w:rFonts w:ascii="Arial" w:eastAsia="Times New Roman" w:hAnsi="Arial" w:cs="Arial"/>
          <w:b/>
          <w:szCs w:val="24"/>
          <w:lang w:eastAsia="fr-FR"/>
        </w:rPr>
        <w:t>Méthodes</w:t>
      </w:r>
      <w:r w:rsidRPr="00F213F0">
        <w:rPr>
          <w:rFonts w:ascii="Arial" w:eastAsia="Times New Roman" w:hAnsi="Arial" w:cs="Arial"/>
          <w:szCs w:val="24"/>
          <w:lang w:eastAsia="fr-FR"/>
        </w:rPr>
        <w:t xml:space="preserve"> : Une étude transversale a été menée du </w:t>
      </w:r>
      <w:r w:rsidRPr="00F213F0">
        <w:rPr>
          <w:rFonts w:ascii="Arial" w:eastAsia="Times New Roman" w:hAnsi="Arial" w:cs="Arial"/>
          <w:bCs/>
          <w:szCs w:val="24"/>
          <w:lang w:eastAsia="fr-FR"/>
        </w:rPr>
        <w:t>25 mai au 1er juillet 2025. Les données ont été collectées au cours de l’investigation. Une revue documentaire incluant les rapports</w:t>
      </w:r>
      <w:r w:rsidR="00AA1D93" w:rsidRPr="00F213F0">
        <w:rPr>
          <w:rFonts w:ascii="Arial" w:eastAsia="Times New Roman" w:hAnsi="Arial" w:cs="Arial"/>
          <w:bCs/>
          <w:szCs w:val="24"/>
          <w:lang w:eastAsia="fr-FR"/>
        </w:rPr>
        <w:t xml:space="preserve"> </w:t>
      </w:r>
      <w:r w:rsidR="00574C69" w:rsidRPr="00F213F0">
        <w:rPr>
          <w:rFonts w:ascii="Arial" w:eastAsia="Times New Roman" w:hAnsi="Arial" w:cs="Arial"/>
          <w:bCs/>
          <w:szCs w:val="24"/>
          <w:lang w:eastAsia="fr-FR"/>
        </w:rPr>
        <w:t xml:space="preserve">de situations </w:t>
      </w:r>
      <w:r w:rsidR="00AA1D93" w:rsidRPr="00F213F0">
        <w:rPr>
          <w:rFonts w:ascii="Arial" w:eastAsia="Times New Roman" w:hAnsi="Arial" w:cs="Arial"/>
          <w:bCs/>
          <w:szCs w:val="24"/>
          <w:lang w:eastAsia="fr-FR"/>
        </w:rPr>
        <w:t xml:space="preserve">du service de la surveillance épidémiologique de l’Institut National d’Hygiène Publique, </w:t>
      </w:r>
      <w:r w:rsidRPr="00F213F0">
        <w:rPr>
          <w:rFonts w:ascii="Arial" w:eastAsia="Times New Roman" w:hAnsi="Arial" w:cs="Arial"/>
          <w:bCs/>
          <w:szCs w:val="24"/>
          <w:lang w:eastAsia="fr-FR"/>
        </w:rPr>
        <w:t>des</w:t>
      </w:r>
      <w:r w:rsidR="00AA1D93" w:rsidRPr="00F213F0">
        <w:rPr>
          <w:rFonts w:ascii="Arial" w:eastAsia="Times New Roman" w:hAnsi="Arial" w:cs="Arial"/>
          <w:bCs/>
          <w:szCs w:val="24"/>
          <w:lang w:eastAsia="fr-FR"/>
        </w:rPr>
        <w:t xml:space="preserve"> rapports des</w:t>
      </w:r>
      <w:r w:rsidRPr="00F213F0">
        <w:rPr>
          <w:rFonts w:ascii="Arial" w:eastAsia="Times New Roman" w:hAnsi="Arial" w:cs="Arial"/>
          <w:bCs/>
          <w:szCs w:val="24"/>
          <w:lang w:eastAsia="fr-FR"/>
        </w:rPr>
        <w:t xml:space="preserve"> réunions de coordination de la riposte et les résultats de l’analyse biologique des prélèvement</w:t>
      </w:r>
      <w:r w:rsidR="00AA1D93" w:rsidRPr="00F213F0">
        <w:rPr>
          <w:rFonts w:ascii="Arial" w:eastAsia="Times New Roman" w:hAnsi="Arial" w:cs="Arial"/>
          <w:bCs/>
          <w:szCs w:val="24"/>
          <w:lang w:eastAsia="fr-FR"/>
        </w:rPr>
        <w:t>s</w:t>
      </w:r>
      <w:r w:rsidRPr="00F213F0">
        <w:rPr>
          <w:rFonts w:ascii="Arial" w:eastAsia="Times New Roman" w:hAnsi="Arial" w:cs="Arial"/>
          <w:bCs/>
          <w:szCs w:val="24"/>
          <w:lang w:eastAsia="fr-FR"/>
        </w:rPr>
        <w:t xml:space="preserve"> a été faite</w:t>
      </w:r>
      <w:r w:rsidRPr="00F213F0">
        <w:rPr>
          <w:rFonts w:ascii="Arial" w:eastAsia="Times New Roman" w:hAnsi="Arial" w:cs="Arial"/>
          <w:szCs w:val="24"/>
          <w:lang w:eastAsia="fr-FR"/>
        </w:rPr>
        <w:t xml:space="preserve">. </w:t>
      </w:r>
    </w:p>
    <w:p w:rsidR="00437367" w:rsidRPr="00F213F0" w:rsidRDefault="0006233A" w:rsidP="00BF1F82">
      <w:pPr>
        <w:spacing w:before="0" w:beforeAutospacing="0" w:after="0" w:afterAutospacing="0"/>
        <w:rPr>
          <w:rFonts w:ascii="Arial" w:eastAsia="Times New Roman" w:hAnsi="Arial" w:cs="Arial"/>
          <w:szCs w:val="24"/>
          <w:lang w:eastAsia="fr-FR"/>
        </w:rPr>
      </w:pPr>
      <w:r w:rsidRPr="00F213F0">
        <w:rPr>
          <w:rFonts w:ascii="Arial" w:eastAsia="Times New Roman" w:hAnsi="Arial" w:cs="Arial"/>
          <w:b/>
          <w:szCs w:val="24"/>
          <w:lang w:eastAsia="fr-FR"/>
        </w:rPr>
        <w:t xml:space="preserve">Résultats : </w:t>
      </w:r>
      <w:r w:rsidR="0040461C" w:rsidRPr="00F213F0">
        <w:rPr>
          <w:rFonts w:ascii="Arial" w:eastAsia="Times New Roman" w:hAnsi="Arial" w:cs="Arial"/>
          <w:szCs w:val="24"/>
          <w:lang w:eastAsia="fr-FR"/>
        </w:rPr>
        <w:t>A la date du</w:t>
      </w:r>
      <w:r w:rsidRPr="00F213F0">
        <w:rPr>
          <w:rFonts w:ascii="Arial" w:eastAsia="Times New Roman" w:hAnsi="Arial" w:cs="Arial"/>
          <w:szCs w:val="24"/>
          <w:lang w:eastAsia="fr-FR"/>
        </w:rPr>
        <w:t xml:space="preserve"> 1</w:t>
      </w:r>
      <w:r w:rsidRPr="00F213F0">
        <w:rPr>
          <w:rFonts w:ascii="Arial" w:eastAsia="Times New Roman" w:hAnsi="Arial" w:cs="Arial"/>
          <w:szCs w:val="24"/>
          <w:vertAlign w:val="superscript"/>
          <w:lang w:eastAsia="fr-FR"/>
        </w:rPr>
        <w:t>er</w:t>
      </w:r>
      <w:r w:rsidRPr="00F213F0">
        <w:rPr>
          <w:rFonts w:ascii="Arial" w:eastAsia="Times New Roman" w:hAnsi="Arial" w:cs="Arial"/>
          <w:szCs w:val="24"/>
          <w:lang w:eastAsia="fr-FR"/>
        </w:rPr>
        <w:t xml:space="preserve"> juillet 2025, 109 cas de choléra ont été enregistrés. Le </w:t>
      </w:r>
      <w:r w:rsidR="00AA1D93" w:rsidRPr="00F213F0">
        <w:rPr>
          <w:rFonts w:ascii="Arial" w:eastAsia="Times New Roman" w:hAnsi="Arial" w:cs="Arial"/>
          <w:szCs w:val="24"/>
          <w:lang w:eastAsia="fr-FR"/>
        </w:rPr>
        <w:t>sexe masculin représentait 53,2</w:t>
      </w:r>
      <w:r w:rsidRPr="00F213F0">
        <w:rPr>
          <w:rFonts w:ascii="Arial" w:eastAsia="Times New Roman" w:hAnsi="Arial" w:cs="Arial"/>
          <w:szCs w:val="24"/>
          <w:lang w:eastAsia="fr-FR"/>
        </w:rPr>
        <w:t>% des cas</w:t>
      </w:r>
      <w:r w:rsidR="0040461C" w:rsidRPr="00F213F0">
        <w:rPr>
          <w:rFonts w:ascii="Arial" w:eastAsia="Times New Roman" w:hAnsi="Arial" w:cs="Arial"/>
          <w:szCs w:val="24"/>
          <w:lang w:eastAsia="fr-FR"/>
        </w:rPr>
        <w:t xml:space="preserve"> et</w:t>
      </w:r>
      <w:r w:rsidRPr="00F213F0">
        <w:rPr>
          <w:rFonts w:ascii="Arial" w:eastAsia="Times New Roman" w:hAnsi="Arial" w:cs="Arial"/>
          <w:szCs w:val="24"/>
          <w:lang w:eastAsia="fr-FR"/>
        </w:rPr>
        <w:t xml:space="preserve"> 68,9 % des cas </w:t>
      </w:r>
      <w:r w:rsidR="00AA1D93" w:rsidRPr="00F213F0">
        <w:rPr>
          <w:rFonts w:ascii="Arial" w:eastAsia="Times New Roman" w:hAnsi="Arial" w:cs="Arial"/>
          <w:szCs w:val="24"/>
          <w:lang w:eastAsia="fr-FR"/>
        </w:rPr>
        <w:t xml:space="preserve">étaient </w:t>
      </w:r>
      <w:r w:rsidRPr="00F213F0">
        <w:rPr>
          <w:rFonts w:ascii="Arial" w:eastAsia="Times New Roman" w:hAnsi="Arial" w:cs="Arial"/>
          <w:szCs w:val="24"/>
          <w:lang w:eastAsia="fr-FR"/>
        </w:rPr>
        <w:t>âg</w:t>
      </w:r>
      <w:r w:rsidR="00AA1D93" w:rsidRPr="00F213F0">
        <w:rPr>
          <w:rFonts w:ascii="Arial" w:eastAsia="Times New Roman" w:hAnsi="Arial" w:cs="Arial"/>
          <w:szCs w:val="24"/>
          <w:lang w:eastAsia="fr-FR"/>
        </w:rPr>
        <w:t>és</w:t>
      </w:r>
      <w:r w:rsidRPr="00F213F0">
        <w:rPr>
          <w:rFonts w:ascii="Arial" w:eastAsia="Times New Roman" w:hAnsi="Arial" w:cs="Arial"/>
          <w:szCs w:val="24"/>
          <w:lang w:eastAsia="fr-FR"/>
        </w:rPr>
        <w:t xml:space="preserve"> de 15 ans et plus. </w:t>
      </w:r>
      <w:r w:rsidR="0040461C" w:rsidRPr="00F213F0">
        <w:rPr>
          <w:rFonts w:ascii="Arial" w:eastAsia="Times New Roman" w:hAnsi="Arial" w:cs="Arial"/>
          <w:szCs w:val="24"/>
          <w:lang w:eastAsia="fr-FR"/>
        </w:rPr>
        <w:t xml:space="preserve">Parmi les cas, </w:t>
      </w:r>
      <w:r w:rsidRPr="00F213F0">
        <w:rPr>
          <w:rFonts w:ascii="Arial" w:eastAsia="Times New Roman" w:hAnsi="Arial" w:cs="Arial"/>
          <w:szCs w:val="24"/>
          <w:lang w:eastAsia="fr-FR"/>
        </w:rPr>
        <w:t>67,5%</w:t>
      </w:r>
      <w:r w:rsidR="00AA1D93" w:rsidRPr="00F213F0">
        <w:rPr>
          <w:rFonts w:ascii="Arial" w:eastAsia="Times New Roman" w:hAnsi="Arial" w:cs="Arial"/>
          <w:szCs w:val="24"/>
          <w:lang w:eastAsia="fr-FR"/>
        </w:rPr>
        <w:t xml:space="preserve"> </w:t>
      </w:r>
      <w:r w:rsidRPr="00F213F0">
        <w:rPr>
          <w:rFonts w:ascii="Arial" w:eastAsia="Times New Roman" w:hAnsi="Arial" w:cs="Arial"/>
          <w:szCs w:val="24"/>
          <w:lang w:eastAsia="fr-FR"/>
        </w:rPr>
        <w:t>résidai</w:t>
      </w:r>
      <w:r w:rsidR="00AA1D93" w:rsidRPr="00F213F0">
        <w:rPr>
          <w:rFonts w:ascii="Arial" w:eastAsia="Times New Roman" w:hAnsi="Arial" w:cs="Arial"/>
          <w:szCs w:val="24"/>
          <w:lang w:eastAsia="fr-FR"/>
        </w:rPr>
        <w:t>en</w:t>
      </w:r>
      <w:r w:rsidRPr="00F213F0">
        <w:rPr>
          <w:rFonts w:ascii="Arial" w:eastAsia="Times New Roman" w:hAnsi="Arial" w:cs="Arial"/>
          <w:szCs w:val="24"/>
          <w:lang w:eastAsia="fr-FR"/>
        </w:rPr>
        <w:t xml:space="preserve">t dans les quartiers de </w:t>
      </w:r>
      <w:proofErr w:type="spellStart"/>
      <w:r w:rsidRPr="00F213F0">
        <w:rPr>
          <w:rFonts w:ascii="Arial" w:eastAsia="Times New Roman" w:hAnsi="Arial" w:cs="Arial"/>
          <w:szCs w:val="24"/>
          <w:lang w:eastAsia="fr-FR"/>
        </w:rPr>
        <w:t>Fantikro</w:t>
      </w:r>
      <w:proofErr w:type="spellEnd"/>
      <w:r w:rsidRPr="00F213F0">
        <w:rPr>
          <w:rFonts w:ascii="Arial" w:eastAsia="Times New Roman" w:hAnsi="Arial" w:cs="Arial"/>
          <w:szCs w:val="24"/>
          <w:lang w:eastAsia="fr-FR"/>
        </w:rPr>
        <w:t xml:space="preserve">, </w:t>
      </w:r>
      <w:proofErr w:type="spellStart"/>
      <w:r w:rsidRPr="00F213F0">
        <w:rPr>
          <w:rFonts w:ascii="Arial" w:eastAsia="Times New Roman" w:hAnsi="Arial" w:cs="Arial"/>
          <w:szCs w:val="24"/>
          <w:lang w:eastAsia="fr-FR"/>
        </w:rPr>
        <w:t>Ebriékro</w:t>
      </w:r>
      <w:proofErr w:type="spellEnd"/>
      <w:r w:rsidRPr="00F213F0">
        <w:rPr>
          <w:rFonts w:ascii="Arial" w:eastAsia="Times New Roman" w:hAnsi="Arial" w:cs="Arial"/>
          <w:szCs w:val="24"/>
          <w:lang w:eastAsia="fr-FR"/>
        </w:rPr>
        <w:t xml:space="preserve"> et Cailloux. La majorité des cas était de nationalité Ghanéenne (60,2%) et Ivoirienne (28,9</w:t>
      </w:r>
      <w:r w:rsidR="00AA1D93" w:rsidRPr="00F213F0">
        <w:rPr>
          <w:rFonts w:ascii="Arial" w:eastAsia="Times New Roman" w:hAnsi="Arial" w:cs="Arial"/>
          <w:szCs w:val="24"/>
          <w:lang w:eastAsia="fr-FR"/>
        </w:rPr>
        <w:t>%) et</w:t>
      </w:r>
      <w:r w:rsidRPr="00F213F0">
        <w:rPr>
          <w:rFonts w:ascii="Arial" w:eastAsia="Times New Roman" w:hAnsi="Arial" w:cs="Arial"/>
          <w:szCs w:val="24"/>
          <w:lang w:eastAsia="fr-FR"/>
        </w:rPr>
        <w:t xml:space="preserve"> pratiquait la pêche (11,1%) et le commerce de produits de mer (14,8%). La surveillance a été renforcée par la recherche </w:t>
      </w:r>
      <w:r w:rsidR="00AA1D93" w:rsidRPr="00F213F0">
        <w:rPr>
          <w:rFonts w:ascii="Arial" w:eastAsia="Times New Roman" w:hAnsi="Arial" w:cs="Arial"/>
          <w:szCs w:val="24"/>
          <w:lang w:eastAsia="fr-FR"/>
        </w:rPr>
        <w:t xml:space="preserve">active de cas et la formation des </w:t>
      </w:r>
      <w:r w:rsidRPr="00F213F0">
        <w:rPr>
          <w:rFonts w:ascii="Arial" w:eastAsia="Times New Roman" w:hAnsi="Arial" w:cs="Arial"/>
          <w:szCs w:val="24"/>
          <w:lang w:eastAsia="fr-FR"/>
        </w:rPr>
        <w:t>agents</w:t>
      </w:r>
      <w:r w:rsidR="00AA1D93" w:rsidRPr="00F213F0">
        <w:rPr>
          <w:rFonts w:ascii="Arial" w:eastAsia="Times New Roman" w:hAnsi="Arial" w:cs="Arial"/>
          <w:szCs w:val="24"/>
          <w:lang w:eastAsia="fr-FR"/>
        </w:rPr>
        <w:t xml:space="preserve"> de santé </w:t>
      </w:r>
      <w:r w:rsidRPr="00F213F0">
        <w:rPr>
          <w:rFonts w:ascii="Arial" w:eastAsia="Times New Roman" w:hAnsi="Arial" w:cs="Arial"/>
          <w:szCs w:val="24"/>
          <w:lang w:eastAsia="fr-FR"/>
        </w:rPr>
        <w:t>communautaires. 43 cas ont été pris en charge en milieu hospitalier</w:t>
      </w:r>
      <w:r w:rsidR="00AA1D93" w:rsidRPr="00F213F0">
        <w:rPr>
          <w:rFonts w:ascii="Arial" w:eastAsia="Times New Roman" w:hAnsi="Arial" w:cs="Arial"/>
          <w:szCs w:val="24"/>
          <w:lang w:eastAsia="fr-FR"/>
        </w:rPr>
        <w:t xml:space="preserve">. Les </w:t>
      </w:r>
      <w:r w:rsidRPr="00F213F0">
        <w:rPr>
          <w:rFonts w:ascii="Arial" w:eastAsia="Times New Roman" w:hAnsi="Arial" w:cs="Arial"/>
          <w:szCs w:val="24"/>
          <w:lang w:eastAsia="fr-FR"/>
        </w:rPr>
        <w:t xml:space="preserve">équipes </w:t>
      </w:r>
      <w:r w:rsidR="00AA1D93" w:rsidRPr="00F213F0">
        <w:rPr>
          <w:rFonts w:ascii="Arial" w:eastAsia="Times New Roman" w:hAnsi="Arial" w:cs="Arial"/>
          <w:szCs w:val="24"/>
          <w:lang w:eastAsia="fr-FR"/>
        </w:rPr>
        <w:t>de prise en charge médicale ont été renforcée</w:t>
      </w:r>
      <w:r w:rsidRPr="00F213F0">
        <w:rPr>
          <w:rFonts w:ascii="Arial" w:eastAsia="Times New Roman" w:hAnsi="Arial" w:cs="Arial"/>
          <w:szCs w:val="24"/>
          <w:lang w:eastAsia="fr-FR"/>
        </w:rPr>
        <w:t xml:space="preserve">s. Les actions WASH comprenaient l'approvisionnement en eau potable, la distribution de kits d'hygiène, la destruction de sites de défécation et la construction de latrines communautaires. </w:t>
      </w:r>
      <w:r w:rsidR="00AA1D93" w:rsidRPr="00F213F0">
        <w:rPr>
          <w:rFonts w:ascii="Arial" w:eastAsia="Times New Roman" w:hAnsi="Arial" w:cs="Arial"/>
          <w:szCs w:val="24"/>
          <w:lang w:eastAsia="fr-FR"/>
        </w:rPr>
        <w:t>Une sensibilisation intensive des populations a été faite sur les mesure</w:t>
      </w:r>
      <w:r w:rsidR="00F213F0" w:rsidRPr="00F213F0">
        <w:rPr>
          <w:rFonts w:ascii="Arial" w:eastAsia="Times New Roman" w:hAnsi="Arial" w:cs="Arial"/>
          <w:szCs w:val="24"/>
          <w:lang w:eastAsia="fr-FR"/>
        </w:rPr>
        <w:t>s</w:t>
      </w:r>
      <w:r w:rsidR="00AA1D93" w:rsidRPr="00F213F0">
        <w:rPr>
          <w:rFonts w:ascii="Arial" w:eastAsia="Times New Roman" w:hAnsi="Arial" w:cs="Arial"/>
          <w:szCs w:val="24"/>
          <w:lang w:eastAsia="fr-FR"/>
        </w:rPr>
        <w:t xml:space="preserve"> de prévention du choléra</w:t>
      </w:r>
      <w:r w:rsidRPr="00F213F0">
        <w:rPr>
          <w:rFonts w:ascii="Arial" w:eastAsia="Times New Roman" w:hAnsi="Arial" w:cs="Arial"/>
          <w:szCs w:val="24"/>
          <w:lang w:eastAsia="fr-FR"/>
        </w:rPr>
        <w:t>.</w:t>
      </w:r>
    </w:p>
    <w:p w:rsidR="00437367" w:rsidRDefault="0006233A" w:rsidP="00BF1F82">
      <w:pPr>
        <w:spacing w:before="0" w:beforeAutospacing="0" w:after="0" w:afterAutospacing="0"/>
        <w:rPr>
          <w:rFonts w:ascii="Arial" w:eastAsia="Times New Roman" w:hAnsi="Arial" w:cs="Arial"/>
          <w:b/>
          <w:szCs w:val="24"/>
          <w:lang w:eastAsia="fr-FR"/>
        </w:rPr>
      </w:pPr>
      <w:r w:rsidRPr="00F213F0">
        <w:rPr>
          <w:rFonts w:ascii="Arial" w:eastAsia="Times New Roman" w:hAnsi="Arial" w:cs="Arial"/>
          <w:b/>
          <w:szCs w:val="24"/>
          <w:lang w:eastAsia="fr-FR"/>
        </w:rPr>
        <w:t xml:space="preserve">Conclusion : </w:t>
      </w:r>
      <w:r w:rsidR="00437367" w:rsidRPr="00F213F0">
        <w:rPr>
          <w:rFonts w:ascii="Arial" w:eastAsia="Times New Roman" w:hAnsi="Arial" w:cs="Arial"/>
          <w:szCs w:val="24"/>
          <w:lang w:eastAsia="fr-FR"/>
        </w:rPr>
        <w:t xml:space="preserve">Cette épidémie révèle les défis de </w:t>
      </w:r>
      <w:r w:rsidR="00F213F0" w:rsidRPr="00F213F0">
        <w:rPr>
          <w:rFonts w:ascii="Arial" w:eastAsia="Times New Roman" w:hAnsi="Arial" w:cs="Arial"/>
          <w:szCs w:val="24"/>
          <w:lang w:eastAsia="fr-FR"/>
        </w:rPr>
        <w:t xml:space="preserve">la </w:t>
      </w:r>
      <w:r w:rsidR="00437367" w:rsidRPr="00F213F0">
        <w:rPr>
          <w:rFonts w:ascii="Arial" w:eastAsia="Times New Roman" w:hAnsi="Arial" w:cs="Arial"/>
          <w:szCs w:val="24"/>
          <w:lang w:eastAsia="fr-FR"/>
        </w:rPr>
        <w:t xml:space="preserve">prévention des maladies liées à </w:t>
      </w:r>
      <w:r w:rsidR="00F213F0" w:rsidRPr="00F213F0">
        <w:rPr>
          <w:rFonts w:ascii="Arial" w:eastAsia="Times New Roman" w:hAnsi="Arial" w:cs="Arial"/>
          <w:szCs w:val="24"/>
          <w:lang w:eastAsia="fr-FR"/>
        </w:rPr>
        <w:t xml:space="preserve">l’eau, </w:t>
      </w:r>
      <w:r w:rsidR="00F213F0" w:rsidRPr="00F213F0">
        <w:rPr>
          <w:rFonts w:ascii="Arial" w:eastAsia="Times New Roman" w:hAnsi="Arial" w:cs="Arial"/>
          <w:szCs w:val="24"/>
          <w:lang w:eastAsia="fr-FR"/>
        </w:rPr>
        <w:t>l’assainissement</w:t>
      </w:r>
      <w:r w:rsidR="00F213F0" w:rsidRPr="00F213F0">
        <w:rPr>
          <w:rFonts w:ascii="Arial" w:eastAsia="Times New Roman" w:hAnsi="Arial" w:cs="Arial"/>
          <w:szCs w:val="24"/>
          <w:lang w:eastAsia="fr-FR"/>
        </w:rPr>
        <w:t xml:space="preserve"> </w:t>
      </w:r>
      <w:r w:rsidR="00F213F0" w:rsidRPr="00F213F0">
        <w:rPr>
          <w:rFonts w:ascii="Arial" w:eastAsia="Times New Roman" w:hAnsi="Arial" w:cs="Arial"/>
          <w:szCs w:val="24"/>
          <w:lang w:eastAsia="fr-FR"/>
        </w:rPr>
        <w:t>et</w:t>
      </w:r>
      <w:r w:rsidR="00F213F0" w:rsidRPr="00F213F0">
        <w:rPr>
          <w:rFonts w:ascii="Arial" w:eastAsia="Times New Roman" w:hAnsi="Arial" w:cs="Arial"/>
          <w:szCs w:val="24"/>
          <w:lang w:eastAsia="fr-FR"/>
        </w:rPr>
        <w:t xml:space="preserve"> </w:t>
      </w:r>
      <w:r w:rsidR="00437367" w:rsidRPr="00F213F0">
        <w:rPr>
          <w:rFonts w:ascii="Arial" w:eastAsia="Times New Roman" w:hAnsi="Arial" w:cs="Arial"/>
          <w:szCs w:val="24"/>
          <w:lang w:eastAsia="fr-FR"/>
        </w:rPr>
        <w:t>l’hygiène.</w:t>
      </w:r>
      <w:r w:rsidRPr="00F213F0">
        <w:rPr>
          <w:rFonts w:ascii="Arial" w:eastAsia="Times New Roman" w:hAnsi="Arial" w:cs="Arial"/>
          <w:b/>
          <w:szCs w:val="24"/>
          <w:lang w:eastAsia="fr-FR"/>
        </w:rPr>
        <w:t xml:space="preserve"> </w:t>
      </w:r>
      <w:bookmarkEnd w:id="0"/>
    </w:p>
    <w:p w:rsidR="00BF1F82" w:rsidRPr="00F213F0" w:rsidRDefault="00BF1F82" w:rsidP="00BF1F82">
      <w:pPr>
        <w:spacing w:before="0" w:beforeAutospacing="0" w:after="0" w:afterAutospacing="0"/>
        <w:rPr>
          <w:rFonts w:ascii="Arial" w:eastAsia="Times New Roman" w:hAnsi="Arial" w:cs="Arial"/>
          <w:b/>
          <w:szCs w:val="24"/>
          <w:lang w:eastAsia="fr-FR"/>
        </w:rPr>
      </w:pPr>
    </w:p>
    <w:p w:rsidR="0006233A" w:rsidRPr="0032084B" w:rsidRDefault="0006233A" w:rsidP="0032084B">
      <w:pPr>
        <w:spacing w:before="0" w:beforeAutospacing="0" w:after="0" w:afterAutospacing="0"/>
        <w:rPr>
          <w:rFonts w:ascii="Arial" w:eastAsia="Times New Roman" w:hAnsi="Arial" w:cs="Arial"/>
          <w:szCs w:val="24"/>
          <w:lang w:eastAsia="fr-FR"/>
        </w:rPr>
      </w:pPr>
      <w:r w:rsidRPr="00F213F0">
        <w:rPr>
          <w:rFonts w:ascii="Arial" w:eastAsia="Times New Roman" w:hAnsi="Arial" w:cs="Arial"/>
          <w:b/>
          <w:szCs w:val="24"/>
          <w:lang w:eastAsia="fr-FR"/>
        </w:rPr>
        <w:t>Mots clés</w:t>
      </w:r>
      <w:r w:rsidR="00422A08" w:rsidRPr="00F213F0">
        <w:rPr>
          <w:rFonts w:ascii="Arial" w:eastAsia="Times New Roman" w:hAnsi="Arial" w:cs="Arial"/>
          <w:szCs w:val="24"/>
          <w:lang w:eastAsia="fr-FR"/>
        </w:rPr>
        <w:t xml:space="preserve"> : </w:t>
      </w:r>
      <w:r w:rsidR="00997FC1" w:rsidRPr="00F213F0">
        <w:rPr>
          <w:rFonts w:ascii="Arial" w:eastAsia="Times New Roman" w:hAnsi="Arial" w:cs="Arial"/>
          <w:szCs w:val="24"/>
          <w:lang w:eastAsia="fr-FR"/>
        </w:rPr>
        <w:t>c</w:t>
      </w:r>
      <w:r w:rsidR="00B14641" w:rsidRPr="00F213F0">
        <w:rPr>
          <w:rFonts w:ascii="Arial" w:eastAsia="Times New Roman" w:hAnsi="Arial" w:cs="Arial"/>
          <w:szCs w:val="24"/>
          <w:lang w:eastAsia="fr-FR"/>
        </w:rPr>
        <w:t xml:space="preserve">holéra </w:t>
      </w:r>
      <w:r w:rsidRPr="00F213F0">
        <w:rPr>
          <w:rFonts w:ascii="Arial" w:eastAsia="Times New Roman" w:hAnsi="Arial" w:cs="Arial"/>
          <w:szCs w:val="24"/>
          <w:lang w:eastAsia="fr-FR"/>
        </w:rPr>
        <w:t xml:space="preserve">– </w:t>
      </w:r>
      <w:r w:rsidR="00997FC1" w:rsidRPr="00F213F0">
        <w:rPr>
          <w:rFonts w:ascii="Arial" w:eastAsia="Times New Roman" w:hAnsi="Arial" w:cs="Arial"/>
          <w:szCs w:val="24"/>
          <w:lang w:eastAsia="fr-FR"/>
        </w:rPr>
        <w:t>é</w:t>
      </w:r>
      <w:r w:rsidR="00B14641" w:rsidRPr="00F213F0">
        <w:rPr>
          <w:rFonts w:ascii="Arial" w:eastAsia="Times New Roman" w:hAnsi="Arial" w:cs="Arial"/>
          <w:szCs w:val="24"/>
          <w:lang w:eastAsia="fr-FR"/>
        </w:rPr>
        <w:t xml:space="preserve">pidémie </w:t>
      </w:r>
      <w:r w:rsidRPr="00F213F0">
        <w:rPr>
          <w:rFonts w:ascii="Arial" w:eastAsia="Times New Roman" w:hAnsi="Arial" w:cs="Arial"/>
          <w:szCs w:val="24"/>
          <w:lang w:eastAsia="fr-FR"/>
        </w:rPr>
        <w:t xml:space="preserve">– </w:t>
      </w:r>
      <w:r w:rsidR="00997FC1" w:rsidRPr="00F213F0">
        <w:rPr>
          <w:rFonts w:ascii="Arial" w:eastAsia="Times New Roman" w:hAnsi="Arial" w:cs="Arial"/>
          <w:szCs w:val="24"/>
          <w:lang w:eastAsia="fr-FR"/>
        </w:rPr>
        <w:t>r</w:t>
      </w:r>
      <w:r w:rsidR="00B14641" w:rsidRPr="00F213F0">
        <w:rPr>
          <w:rFonts w:ascii="Arial" w:eastAsia="Times New Roman" w:hAnsi="Arial" w:cs="Arial"/>
          <w:szCs w:val="24"/>
          <w:lang w:eastAsia="fr-FR"/>
        </w:rPr>
        <w:t xml:space="preserve">iposte </w:t>
      </w:r>
      <w:r w:rsidRPr="00F213F0">
        <w:rPr>
          <w:rFonts w:ascii="Arial" w:eastAsia="Times New Roman" w:hAnsi="Arial" w:cs="Arial"/>
          <w:szCs w:val="24"/>
          <w:lang w:eastAsia="fr-FR"/>
        </w:rPr>
        <w:t>– Côte d’Ivoire</w:t>
      </w:r>
    </w:p>
    <w:sectPr w:rsidR="0006233A" w:rsidRPr="00320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FD"/>
    <w:rsid w:val="00036887"/>
    <w:rsid w:val="00056E36"/>
    <w:rsid w:val="0006233A"/>
    <w:rsid w:val="00110503"/>
    <w:rsid w:val="001B5D75"/>
    <w:rsid w:val="00270ADE"/>
    <w:rsid w:val="0032084B"/>
    <w:rsid w:val="0040461C"/>
    <w:rsid w:val="00422A08"/>
    <w:rsid w:val="00437367"/>
    <w:rsid w:val="00574C69"/>
    <w:rsid w:val="005A298C"/>
    <w:rsid w:val="006C7521"/>
    <w:rsid w:val="00763F85"/>
    <w:rsid w:val="007A0518"/>
    <w:rsid w:val="009420B8"/>
    <w:rsid w:val="00954D37"/>
    <w:rsid w:val="00997FC1"/>
    <w:rsid w:val="009E6322"/>
    <w:rsid w:val="00A10EAE"/>
    <w:rsid w:val="00AA1D93"/>
    <w:rsid w:val="00B14641"/>
    <w:rsid w:val="00B97BCA"/>
    <w:rsid w:val="00BD02FD"/>
    <w:rsid w:val="00BF1F82"/>
    <w:rsid w:val="00D07713"/>
    <w:rsid w:val="00F213F0"/>
    <w:rsid w:val="00F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5CEA"/>
  <w15:chartTrackingRefBased/>
  <w15:docId w15:val="{1CBAF26C-CC1B-4CE7-8054-3C7E77CB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F85"/>
    <w:pPr>
      <w:spacing w:before="100" w:beforeAutospacing="1" w:after="100" w:afterAutospacing="1" w:line="360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E63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houssou.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Douba</dc:creator>
  <cp:keywords/>
  <dc:description/>
  <cp:lastModifiedBy>USER</cp:lastModifiedBy>
  <cp:revision>5</cp:revision>
  <dcterms:created xsi:type="dcterms:W3CDTF">2025-07-08T08:07:00Z</dcterms:created>
  <dcterms:modified xsi:type="dcterms:W3CDTF">2025-07-20T16:31:00Z</dcterms:modified>
</cp:coreProperties>
</file>