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43D5" w:rsidRDefault="00C343D5" w:rsidP="00C343D5">
      <w:pPr>
        <w:spacing w:line="360" w:lineRule="auto"/>
        <w:jc w:val="both"/>
        <w:rPr>
          <w:rFonts w:ascii="Aptos" w:hAnsi="Aptos"/>
          <w:lang w:val="fr-FR"/>
        </w:rPr>
      </w:pPr>
      <w:r>
        <w:rPr>
          <w:rFonts w:ascii="Aptos" w:hAnsi="Aptos"/>
          <w:lang w:val="fr-FR"/>
        </w:rPr>
        <w:t>Analyse systémique de</w:t>
      </w:r>
      <w:r w:rsidR="001C3419">
        <w:rPr>
          <w:rFonts w:ascii="Aptos" w:hAnsi="Aptos"/>
          <w:lang w:val="fr-FR"/>
        </w:rPr>
        <w:t>s</w:t>
      </w:r>
      <w:r>
        <w:rPr>
          <w:rFonts w:ascii="Aptos" w:hAnsi="Aptos"/>
          <w:lang w:val="fr-FR"/>
        </w:rPr>
        <w:t xml:space="preserve"> facteurs contribuant à la résistance aux antibiotiques au Sénégal, selon une approche One Health </w:t>
      </w:r>
    </w:p>
    <w:p w:rsidR="00C343D5" w:rsidRDefault="00C343D5" w:rsidP="00C343D5">
      <w:pPr>
        <w:spacing w:line="360" w:lineRule="auto"/>
        <w:jc w:val="both"/>
        <w:rPr>
          <w:rFonts w:ascii="Aptos" w:hAnsi="Aptos"/>
          <w:lang w:val="fr-FR"/>
        </w:rPr>
      </w:pPr>
    </w:p>
    <w:p w:rsidR="00C343D5" w:rsidRDefault="00C343D5" w:rsidP="00C343D5">
      <w:pPr>
        <w:spacing w:line="360" w:lineRule="auto"/>
        <w:jc w:val="both"/>
        <w:rPr>
          <w:rFonts w:ascii="Aptos" w:hAnsi="Aptos"/>
          <w:lang w:val="fr-FR"/>
        </w:rPr>
      </w:pPr>
      <w:r w:rsidRPr="00C343D5">
        <w:rPr>
          <w:rFonts w:ascii="Aptos" w:hAnsi="Aptos"/>
          <w:lang w:val="fr-FR"/>
        </w:rPr>
        <w:t>La résistance aux antibiotiques (</w:t>
      </w:r>
      <w:r>
        <w:rPr>
          <w:rFonts w:ascii="Aptos" w:hAnsi="Aptos"/>
          <w:lang w:val="fr-FR"/>
        </w:rPr>
        <w:t>ABR</w:t>
      </w:r>
      <w:r w:rsidRPr="00C343D5">
        <w:rPr>
          <w:rFonts w:ascii="Aptos" w:hAnsi="Aptos"/>
          <w:lang w:val="fr-FR"/>
        </w:rPr>
        <w:t>) est un problème de santé publique de plus en plus important au Sénégal, dû à des facteurs interconnectés qui touchent à la santé humaine, animale et à l'écosystème.</w:t>
      </w:r>
      <w:r>
        <w:rPr>
          <w:rFonts w:ascii="Aptos" w:hAnsi="Aptos"/>
          <w:lang w:val="fr-FR"/>
        </w:rPr>
        <w:t xml:space="preserve"> Elle est responsable de 2 700 décès dans le pays et de 1,27 millions dans le monde. </w:t>
      </w:r>
    </w:p>
    <w:p w:rsidR="00DD292E" w:rsidRDefault="00C343D5" w:rsidP="00C343D5">
      <w:pPr>
        <w:spacing w:line="360" w:lineRule="auto"/>
        <w:jc w:val="both"/>
        <w:rPr>
          <w:rFonts w:ascii="Aptos" w:hAnsi="Aptos"/>
          <w:lang w:val="fr-FR"/>
        </w:rPr>
      </w:pPr>
      <w:r w:rsidRPr="00C343D5">
        <w:rPr>
          <w:rFonts w:ascii="Aptos" w:hAnsi="Aptos"/>
          <w:lang w:val="fr-FR"/>
        </w:rPr>
        <w:t xml:space="preserve"> Cette étude a appliqué une approche systémique participative pour cartographier les facteurs influençant la résistance aux antibiotiques au Sénégal et identifier les interventions politiques dans une perspective de santé unique. Un atelier de </w:t>
      </w:r>
      <w:r>
        <w:rPr>
          <w:rFonts w:ascii="Aptos" w:hAnsi="Aptos"/>
          <w:lang w:val="fr-FR"/>
        </w:rPr>
        <w:t>co-</w:t>
      </w:r>
      <w:r w:rsidRPr="00C343D5">
        <w:rPr>
          <w:rFonts w:ascii="Aptos" w:hAnsi="Aptos"/>
          <w:lang w:val="fr-FR"/>
        </w:rPr>
        <w:t>construction de modèle de groupe a été organisé avec 22 parties prenantes de divers secteurs, notamment la santé humaine et animale, l'environnement, l'agriculture et la sécurité alimentaire</w:t>
      </w:r>
      <w:r>
        <w:rPr>
          <w:rFonts w:ascii="Aptos" w:hAnsi="Aptos"/>
          <w:lang w:val="fr-FR"/>
        </w:rPr>
        <w:t xml:space="preserve"> en octobre 2023.</w:t>
      </w:r>
      <w:r w:rsidRPr="00C343D5">
        <w:rPr>
          <w:rFonts w:ascii="Aptos" w:hAnsi="Aptos"/>
          <w:lang w:val="fr-FR"/>
        </w:rPr>
        <w:t xml:space="preserve"> Des diagrammes de boucles causales ont été élaborés conjointement pour cartographier les déterminants de l</w:t>
      </w:r>
      <w:r>
        <w:rPr>
          <w:rFonts w:ascii="Aptos" w:hAnsi="Aptos"/>
          <w:lang w:val="fr-FR"/>
        </w:rPr>
        <w:t>’ABR</w:t>
      </w:r>
      <w:r w:rsidRPr="00C343D5">
        <w:rPr>
          <w:rFonts w:ascii="Aptos" w:hAnsi="Aptos"/>
          <w:lang w:val="fr-FR"/>
        </w:rPr>
        <w:t xml:space="preserve"> et les points d'intervention. Les 22 participants ont identifié 59 facteurs et 90 liens contribuant à l'émergence et à la propagation de l</w:t>
      </w:r>
      <w:r>
        <w:rPr>
          <w:rFonts w:ascii="Aptos" w:hAnsi="Aptos"/>
          <w:lang w:val="fr-FR"/>
        </w:rPr>
        <w:t>’ABR</w:t>
      </w:r>
      <w:r w:rsidRPr="00C343D5">
        <w:rPr>
          <w:rFonts w:ascii="Aptos" w:hAnsi="Aptos"/>
          <w:lang w:val="fr-FR"/>
        </w:rPr>
        <w:t xml:space="preserve"> au Sénégal. Trois boucles de rétroaction ont été identifiées comme contribuant à l'ABR : (1) l'augmentation de la demande d'antibiotiques due à une vaccination et </w:t>
      </w:r>
      <w:r w:rsidRPr="00C343D5">
        <w:rPr>
          <w:rFonts w:ascii="Aptos" w:hAnsi="Aptos"/>
          <w:lang w:val="fr-FR"/>
        </w:rPr>
        <w:t>une biosécurité insuffisante</w:t>
      </w:r>
      <w:r w:rsidRPr="00C343D5">
        <w:rPr>
          <w:rFonts w:ascii="Aptos" w:hAnsi="Aptos"/>
          <w:lang w:val="fr-FR"/>
        </w:rPr>
        <w:t xml:space="preserve"> ; (2) la mauvaise utilisation des antibiotiques alimentée par la désinformation et les contraintes socio-économiques ; et (3) l</w:t>
      </w:r>
      <w:r>
        <w:rPr>
          <w:rFonts w:ascii="Aptos" w:hAnsi="Aptos"/>
          <w:lang w:val="fr-FR"/>
        </w:rPr>
        <w:t>’insuffisance</w:t>
      </w:r>
      <w:r w:rsidRPr="00C343D5">
        <w:rPr>
          <w:rFonts w:ascii="Aptos" w:hAnsi="Aptos"/>
          <w:lang w:val="fr-FR"/>
        </w:rPr>
        <w:t xml:space="preserve"> de la surveillance et de l'application de la réglementation. Les participants ont proposé 35 actions dans les domaines de la gouvernance, de la réglementation, des systèmes de soins de santé, de la surveillance, de l'environnement et de la sensibilisation du public. Les interventions considérées comme les plus susceptibles de transformer positivement le système</w:t>
      </w:r>
      <w:r>
        <w:rPr>
          <w:rFonts w:ascii="Aptos" w:hAnsi="Aptos"/>
          <w:lang w:val="fr-FR"/>
        </w:rPr>
        <w:t xml:space="preserve">. </w:t>
      </w:r>
    </w:p>
    <w:p w:rsidR="00591432" w:rsidRDefault="00591432" w:rsidP="00C343D5">
      <w:pPr>
        <w:spacing w:line="360" w:lineRule="auto"/>
        <w:jc w:val="both"/>
        <w:rPr>
          <w:rFonts w:ascii="Aptos" w:hAnsi="Aptos"/>
          <w:lang w:val="fr-FR"/>
        </w:rPr>
      </w:pPr>
    </w:p>
    <w:p w:rsidR="00591432" w:rsidRPr="00C343D5" w:rsidRDefault="00591432" w:rsidP="00C343D5">
      <w:pPr>
        <w:spacing w:line="360" w:lineRule="auto"/>
        <w:jc w:val="both"/>
        <w:rPr>
          <w:rFonts w:ascii="Aptos" w:hAnsi="Aptos"/>
          <w:lang w:val="fr-FR"/>
        </w:rPr>
      </w:pPr>
      <w:r>
        <w:rPr>
          <w:rFonts w:ascii="Aptos" w:hAnsi="Aptos"/>
          <w:lang w:val="fr-FR"/>
        </w:rPr>
        <w:t>Facteur, Antibiorésistance, Pensée systémique, Interventions ; Sénégal</w:t>
      </w:r>
    </w:p>
    <w:sectPr w:rsidR="00591432" w:rsidRPr="00C34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D5"/>
    <w:rsid w:val="001C3419"/>
    <w:rsid w:val="00280293"/>
    <w:rsid w:val="003138EA"/>
    <w:rsid w:val="00591432"/>
    <w:rsid w:val="00C343D5"/>
    <w:rsid w:val="00DB6A52"/>
    <w:rsid w:val="00DD292E"/>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decimalSymbol w:val=","/>
  <w:listSeparator w:val=";"/>
  <w14:docId w14:val="63AD67A7"/>
  <w15:chartTrackingRefBased/>
  <w15:docId w15:val="{E3170407-A94F-A146-BD09-8C493D9BF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S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290</Words>
  <Characters>1600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Mouhamadou Sow</dc:creator>
  <cp:keywords/>
  <dc:description/>
  <cp:lastModifiedBy>Mouhamadou Sow</cp:lastModifiedBy>
  <cp:revision>3</cp:revision>
  <dcterms:created xsi:type="dcterms:W3CDTF">2025-04-19T14:50:00Z</dcterms:created>
  <dcterms:modified xsi:type="dcterms:W3CDTF">2025-04-19T17:00:00Z</dcterms:modified>
</cp:coreProperties>
</file>