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0A" w:rsidRPr="00C06A34" w:rsidRDefault="00720AD9" w:rsidP="00C06A34">
      <w:pPr>
        <w:spacing w:line="360" w:lineRule="auto"/>
        <w:jc w:val="center"/>
        <w:rPr>
          <w:rFonts w:ascii="Arial Narrow" w:hAnsi="Arial Narrow" w:cs="Calibri"/>
          <w:b/>
        </w:rPr>
      </w:pPr>
      <w:bookmarkStart w:id="0" w:name="_Toc173514474"/>
      <w:r w:rsidRPr="00C06A34">
        <w:rPr>
          <w:rFonts w:ascii="Arial Narrow" w:hAnsi="Arial Narrow" w:cs="Calibri"/>
          <w:b/>
        </w:rPr>
        <w:t xml:space="preserve">TITRE : </w:t>
      </w:r>
      <w:r w:rsidR="00BF6C0A" w:rsidRPr="00C06A34">
        <w:rPr>
          <w:rFonts w:ascii="Arial Narrow" w:hAnsi="Arial Narrow" w:cs="Calibri"/>
          <w:b/>
        </w:rPr>
        <w:t>ANALYSE DE LA BASE DES DONNEES DE LA SURVEILLANCE DE LA ROUGEOLE EN REPUBLIQUE DU CONGO DE 2021 A 2023</w:t>
      </w:r>
    </w:p>
    <w:p w:rsidR="00BF6C0A" w:rsidRPr="00C06A34" w:rsidRDefault="001532B5" w:rsidP="00C06A34">
      <w:pPr>
        <w:spacing w:line="360" w:lineRule="auto"/>
        <w:jc w:val="both"/>
        <w:rPr>
          <w:rFonts w:ascii="Arial Narrow" w:hAnsi="Arial Narrow" w:cs="Calibri"/>
          <w:bCs/>
          <w:color w:val="000000" w:themeColor="text1"/>
        </w:rPr>
      </w:pPr>
      <w:r>
        <w:rPr>
          <w:rFonts w:ascii="Arial Narrow" w:hAnsi="Arial Narrow" w:cs="Calibri"/>
          <w:b/>
          <w:color w:val="000000" w:themeColor="text1"/>
          <w:u w:val="single"/>
        </w:rPr>
        <w:t xml:space="preserve">Fresnovie G </w:t>
      </w:r>
      <w:r w:rsidR="00BF6C0A" w:rsidRPr="00C06A34">
        <w:rPr>
          <w:rFonts w:ascii="Arial Narrow" w:hAnsi="Arial Narrow" w:cs="Calibri"/>
          <w:b/>
          <w:color w:val="000000" w:themeColor="text1"/>
          <w:u w:val="single"/>
        </w:rPr>
        <w:t>MBELE</w:t>
      </w:r>
      <w:r w:rsidR="00BF6C0A" w:rsidRPr="00C06A34">
        <w:rPr>
          <w:rFonts w:ascii="Arial Narrow" w:hAnsi="Arial Narrow" w:cs="Calibri"/>
          <w:color w:val="000000" w:themeColor="text1"/>
          <w:vertAlign w:val="superscript"/>
        </w:rPr>
        <w:t xml:space="preserve"> 1</w:t>
      </w:r>
      <w:r w:rsidR="00720AD9" w:rsidRPr="00C06A34">
        <w:rPr>
          <w:rFonts w:ascii="Arial Narrow" w:hAnsi="Arial Narrow" w:cs="Calibri"/>
          <w:color w:val="000000" w:themeColor="text1"/>
          <w:vertAlign w:val="superscript"/>
        </w:rPr>
        <w:t>,</w:t>
      </w:r>
      <w:r w:rsidR="00720AD9" w:rsidRPr="00C06A34">
        <w:rPr>
          <w:rFonts w:ascii="Arial Narrow" w:hAnsi="Arial Narrow" w:cs="Calibri"/>
          <w:bCs/>
          <w:vertAlign w:val="superscript"/>
        </w:rPr>
        <w:t xml:space="preserve"> &amp;</w:t>
      </w:r>
      <w:r w:rsidR="00BF6C0A" w:rsidRPr="00C06A34">
        <w:rPr>
          <w:rFonts w:ascii="Arial Narrow" w:hAnsi="Arial Narrow" w:cs="Calibri"/>
          <w:bCs/>
          <w:color w:val="000000" w:themeColor="text1"/>
        </w:rPr>
        <w:t xml:space="preserve"> ; Héritier YALUNG</w:t>
      </w:r>
      <w:r w:rsidR="0041582F" w:rsidRPr="00C06A34">
        <w:rPr>
          <w:rFonts w:ascii="Arial Narrow" w:hAnsi="Arial Narrow" w:cs="Calibri"/>
          <w:bCs/>
          <w:color w:val="000000" w:themeColor="text1"/>
        </w:rPr>
        <w:t>U</w:t>
      </w:r>
      <w:r w:rsidR="00720AD9" w:rsidRPr="00C06A34">
        <w:rPr>
          <w:rFonts w:ascii="Arial Narrow" w:hAnsi="Arial Narrow" w:cs="Calibri"/>
          <w:bCs/>
          <w:color w:val="000000" w:themeColor="text1"/>
          <w:vertAlign w:val="superscript"/>
        </w:rPr>
        <w:t>2</w:t>
      </w:r>
      <w:r w:rsidR="0041582F" w:rsidRPr="00C06A34">
        <w:rPr>
          <w:rFonts w:ascii="Arial Narrow" w:hAnsi="Arial Narrow" w:cs="Calibri"/>
          <w:bCs/>
          <w:color w:val="000000" w:themeColor="text1"/>
        </w:rPr>
        <w:t> ; Andrée MISSOMBO KALABELA</w:t>
      </w:r>
      <w:r w:rsidR="00720AD9" w:rsidRPr="00C06A34">
        <w:rPr>
          <w:rFonts w:ascii="Arial Narrow" w:hAnsi="Arial Narrow" w:cs="Calibri"/>
          <w:bCs/>
          <w:color w:val="000000" w:themeColor="text1"/>
          <w:vertAlign w:val="superscript"/>
        </w:rPr>
        <w:t>3</w:t>
      </w:r>
      <w:r w:rsidR="0041582F" w:rsidRPr="00C06A34">
        <w:rPr>
          <w:rFonts w:ascii="Arial Narrow" w:hAnsi="Arial Narrow" w:cs="Calibri"/>
          <w:bCs/>
          <w:color w:val="000000" w:themeColor="text1"/>
        </w:rPr>
        <w:t> </w:t>
      </w:r>
      <w:r w:rsidR="00BF6C0A" w:rsidRPr="00C06A34">
        <w:rPr>
          <w:rFonts w:ascii="Arial Narrow" w:hAnsi="Arial Narrow" w:cs="Calibri"/>
          <w:bCs/>
          <w:color w:val="000000" w:themeColor="text1"/>
        </w:rPr>
        <w:t>;</w:t>
      </w:r>
      <w:r w:rsidR="0041582F" w:rsidRPr="00C06A34">
        <w:rPr>
          <w:rFonts w:ascii="Arial Narrow" w:hAnsi="Arial Narrow" w:cs="Calibri"/>
          <w:bCs/>
          <w:color w:val="000000" w:themeColor="text1"/>
        </w:rPr>
        <w:t xml:space="preserve"> Ken KAYEMBE</w:t>
      </w:r>
      <w:r w:rsidR="00720AD9" w:rsidRPr="00C06A34">
        <w:rPr>
          <w:rFonts w:ascii="Arial Narrow" w:hAnsi="Arial Narrow" w:cs="Calibri"/>
          <w:bCs/>
          <w:color w:val="000000" w:themeColor="text1"/>
          <w:vertAlign w:val="superscript"/>
        </w:rPr>
        <w:t>3</w:t>
      </w:r>
      <w:r>
        <w:rPr>
          <w:rFonts w:ascii="Arial Narrow" w:hAnsi="Arial Narrow" w:cs="Calibri"/>
          <w:bCs/>
          <w:color w:val="000000" w:themeColor="text1"/>
        </w:rPr>
        <w:t xml:space="preserve"> ; Jean M </w:t>
      </w:r>
      <w:r w:rsidR="0041582F" w:rsidRPr="00C06A34">
        <w:rPr>
          <w:rFonts w:ascii="Arial Narrow" w:hAnsi="Arial Narrow" w:cs="Calibri"/>
          <w:bCs/>
          <w:color w:val="000000" w:themeColor="text1"/>
        </w:rPr>
        <w:t>KANKOU.</w:t>
      </w:r>
    </w:p>
    <w:p w:rsidR="00720AD9" w:rsidRPr="00C06A34" w:rsidRDefault="00720AD9" w:rsidP="00C06A34">
      <w:pPr>
        <w:pStyle w:val="Paragraphedeliste"/>
        <w:spacing w:after="0" w:line="360" w:lineRule="auto"/>
        <w:ind w:left="0"/>
        <w:jc w:val="both"/>
        <w:rPr>
          <w:rFonts w:ascii="Arial Narrow" w:hAnsi="Arial Narrow" w:cs="Calibri"/>
          <w:bCs/>
        </w:rPr>
      </w:pPr>
      <w:r w:rsidRPr="00C06A34">
        <w:rPr>
          <w:rFonts w:ascii="Arial Narrow" w:hAnsi="Arial Narrow" w:cs="Calibri"/>
          <w:bCs/>
          <w:vertAlign w:val="superscript"/>
        </w:rPr>
        <w:t>1</w:t>
      </w:r>
      <w:r w:rsidRPr="00C06A34">
        <w:rPr>
          <w:rFonts w:ascii="Arial Narrow" w:hAnsi="Arial Narrow" w:cs="Calibri"/>
          <w:bCs/>
        </w:rPr>
        <w:t xml:space="preserve"> ministère de la santé et de la population, Brazzaville, Congo</w:t>
      </w:r>
    </w:p>
    <w:p w:rsidR="00720AD9" w:rsidRPr="00C06A34" w:rsidRDefault="00720AD9" w:rsidP="00C06A34">
      <w:pPr>
        <w:pStyle w:val="Paragraphedeliste"/>
        <w:spacing w:after="0" w:line="360" w:lineRule="auto"/>
        <w:ind w:left="0"/>
        <w:jc w:val="both"/>
        <w:rPr>
          <w:rFonts w:ascii="Arial Narrow" w:hAnsi="Arial Narrow" w:cs="Calibri"/>
          <w:bCs/>
        </w:rPr>
      </w:pPr>
      <w:r w:rsidRPr="00C06A34">
        <w:rPr>
          <w:rFonts w:ascii="Arial Narrow" w:hAnsi="Arial Narrow" w:cs="Calibri"/>
          <w:bCs/>
          <w:vertAlign w:val="superscript"/>
        </w:rPr>
        <w:t>2</w:t>
      </w:r>
      <w:r w:rsidRPr="00C06A34">
        <w:rPr>
          <w:rFonts w:ascii="Arial Narrow" w:hAnsi="Arial Narrow" w:cs="Calibri"/>
          <w:bCs/>
        </w:rPr>
        <w:t xml:space="preserve"> ministère de la santé et de la </w:t>
      </w:r>
      <w:r w:rsidR="00C06A34" w:rsidRPr="00C06A34">
        <w:rPr>
          <w:rFonts w:ascii="Arial Narrow" w:hAnsi="Arial Narrow" w:cs="Calibri"/>
          <w:bCs/>
        </w:rPr>
        <w:t>population,</w:t>
      </w:r>
      <w:r w:rsidR="00C06A34">
        <w:rPr>
          <w:rFonts w:ascii="Arial Narrow" w:hAnsi="Arial Narrow" w:cs="Calibri"/>
          <w:bCs/>
        </w:rPr>
        <w:t xml:space="preserve"> Kinshasa,</w:t>
      </w:r>
      <w:r w:rsidRPr="00C06A34">
        <w:rPr>
          <w:rFonts w:ascii="Arial Narrow" w:hAnsi="Arial Narrow" w:cs="Calibri"/>
          <w:bCs/>
        </w:rPr>
        <w:t xml:space="preserve"> République Démocratique du Congo</w:t>
      </w:r>
    </w:p>
    <w:p w:rsidR="00720AD9" w:rsidRPr="00C06A34" w:rsidRDefault="00720AD9" w:rsidP="00C06A34">
      <w:pPr>
        <w:pStyle w:val="Paragraphedeliste"/>
        <w:spacing w:after="0" w:line="360" w:lineRule="auto"/>
        <w:ind w:left="0"/>
        <w:jc w:val="both"/>
        <w:rPr>
          <w:rFonts w:ascii="Arial Narrow" w:hAnsi="Arial Narrow" w:cs="Calibri"/>
          <w:bCs/>
        </w:rPr>
      </w:pPr>
      <w:r w:rsidRPr="00C06A34">
        <w:rPr>
          <w:rFonts w:ascii="Arial Narrow" w:hAnsi="Arial Narrow" w:cs="Calibri"/>
          <w:bCs/>
          <w:vertAlign w:val="superscript"/>
        </w:rPr>
        <w:t>3</w:t>
      </w:r>
      <w:r w:rsidRPr="00C06A34">
        <w:rPr>
          <w:rFonts w:ascii="Arial Narrow" w:hAnsi="Arial Narrow" w:cs="Calibri"/>
          <w:bCs/>
        </w:rPr>
        <w:t>African Field Epidemiology Network, Kinshasa, République Démocratique du Congo</w:t>
      </w:r>
    </w:p>
    <w:p w:rsidR="00720AD9" w:rsidRPr="00C06A34" w:rsidRDefault="00720AD9" w:rsidP="00C06A34">
      <w:pPr>
        <w:pStyle w:val="Paragraphedeliste"/>
        <w:spacing w:after="0" w:line="360" w:lineRule="auto"/>
        <w:ind w:left="0"/>
        <w:jc w:val="both"/>
        <w:rPr>
          <w:rFonts w:ascii="Arial Narrow" w:hAnsi="Arial Narrow" w:cs="Calibri"/>
          <w:bCs/>
        </w:rPr>
      </w:pPr>
      <w:r w:rsidRPr="00C06A34">
        <w:rPr>
          <w:rFonts w:ascii="Arial Narrow" w:hAnsi="Arial Narrow" w:cs="Calibri"/>
          <w:bCs/>
          <w:vertAlign w:val="superscript"/>
        </w:rPr>
        <w:t xml:space="preserve">&amp; </w:t>
      </w:r>
      <w:r w:rsidRPr="00C06A34">
        <w:rPr>
          <w:rFonts w:ascii="Arial Narrow" w:hAnsi="Arial Narrow" w:cs="Calibri"/>
          <w:bCs/>
        </w:rPr>
        <w:t>Auteur correspondant (</w:t>
      </w:r>
      <w:r w:rsidRPr="00C06A34">
        <w:rPr>
          <w:rFonts w:ascii="Arial Narrow" w:hAnsi="Arial Narrow" w:cs="Calibri"/>
          <w:color w:val="000000" w:themeColor="text1"/>
        </w:rPr>
        <w:t>Fresnovie G</w:t>
      </w:r>
      <w:r w:rsidR="0059639C">
        <w:rPr>
          <w:rFonts w:ascii="Arial Narrow" w:hAnsi="Arial Narrow" w:cs="Calibri"/>
          <w:color w:val="000000" w:themeColor="text1"/>
        </w:rPr>
        <w:t xml:space="preserve"> </w:t>
      </w:r>
      <w:bookmarkStart w:id="1" w:name="_GoBack"/>
      <w:bookmarkEnd w:id="1"/>
      <w:r w:rsidRPr="00C06A34">
        <w:rPr>
          <w:rFonts w:ascii="Arial Narrow" w:hAnsi="Arial Narrow" w:cs="Calibri"/>
          <w:color w:val="000000" w:themeColor="text1"/>
        </w:rPr>
        <w:t>MBELE</w:t>
      </w:r>
      <w:r w:rsidRPr="00C06A34">
        <w:rPr>
          <w:rFonts w:ascii="Arial Narrow" w:hAnsi="Arial Narrow" w:cs="Calibri"/>
          <w:bCs/>
        </w:rPr>
        <w:t xml:space="preserve">, </w:t>
      </w:r>
      <w:hyperlink r:id="rId6" w:history="1">
        <w:r w:rsidRPr="00C06A34">
          <w:rPr>
            <w:rStyle w:val="Lienhypertexte"/>
            <w:rFonts w:ascii="Arial Narrow" w:hAnsi="Arial Narrow" w:cs="Calibri"/>
          </w:rPr>
          <w:t>fresnoviembele@gmail.com</w:t>
        </w:r>
      </w:hyperlink>
      <w:r w:rsidRPr="00C06A34">
        <w:rPr>
          <w:rFonts w:ascii="Arial Narrow" w:hAnsi="Arial Narrow" w:cs="Calibri"/>
        </w:rPr>
        <w:t>; Tél : 06 602 54 34</w:t>
      </w:r>
      <w:r w:rsidR="00776A98" w:rsidRPr="00C06A34">
        <w:rPr>
          <w:rFonts w:ascii="Arial Narrow" w:hAnsi="Arial Narrow" w:cs="Calibri"/>
        </w:rPr>
        <w:t>, 8 bis avenue de la ferme Brazzaville Congo</w:t>
      </w:r>
      <w:r w:rsidRPr="00C06A34">
        <w:rPr>
          <w:rFonts w:ascii="Arial Narrow" w:hAnsi="Arial Narrow" w:cs="Calibri"/>
        </w:rPr>
        <w:t xml:space="preserve"> </w:t>
      </w:r>
      <w:r w:rsidRPr="00C06A34">
        <w:rPr>
          <w:rFonts w:ascii="Arial Narrow" w:hAnsi="Arial Narrow" w:cs="Calibri"/>
          <w:bCs/>
        </w:rPr>
        <w:t>)</w:t>
      </w:r>
    </w:p>
    <w:p w:rsidR="00BF6C0A" w:rsidRPr="00C06A34" w:rsidRDefault="00BF6C0A" w:rsidP="00C06A34">
      <w:pPr>
        <w:pStyle w:val="Titre1"/>
        <w:spacing w:line="360" w:lineRule="auto"/>
        <w:jc w:val="both"/>
        <w:rPr>
          <w:rFonts w:ascii="Arial Narrow" w:hAnsi="Arial Narrow" w:cs="Calibri"/>
          <w:b/>
          <w:color w:val="000000" w:themeColor="text1"/>
          <w:sz w:val="22"/>
          <w:szCs w:val="22"/>
        </w:rPr>
      </w:pPr>
      <w:r w:rsidRPr="00C06A34">
        <w:rPr>
          <w:rFonts w:ascii="Arial Narrow" w:hAnsi="Arial Narrow" w:cs="Calibri"/>
          <w:b/>
          <w:color w:val="000000" w:themeColor="text1"/>
          <w:sz w:val="22"/>
          <w:szCs w:val="22"/>
        </w:rPr>
        <w:t>RESUME</w:t>
      </w:r>
      <w:bookmarkEnd w:id="0"/>
    </w:p>
    <w:p w:rsidR="00A9751D" w:rsidRPr="00C06A34" w:rsidRDefault="00C06A34" w:rsidP="00C06A34">
      <w:pPr>
        <w:spacing w:line="360" w:lineRule="auto"/>
        <w:jc w:val="both"/>
        <w:rPr>
          <w:rFonts w:ascii="Arial Narrow" w:hAnsi="Arial Narrow" w:cs="Calibri"/>
          <w:b/>
        </w:rPr>
      </w:pPr>
      <w:r>
        <w:rPr>
          <w:rFonts w:ascii="Arial Narrow" w:hAnsi="Arial Narrow" w:cs="Calibri"/>
          <w:b/>
        </w:rPr>
        <w:t>Contexte</w:t>
      </w:r>
      <w:r w:rsidR="00A9751D" w:rsidRPr="00C06A34">
        <w:rPr>
          <w:rFonts w:ascii="Arial Narrow" w:hAnsi="Arial Narrow" w:cs="Calibri"/>
          <w:b/>
        </w:rPr>
        <w:t xml:space="preserve"> :</w:t>
      </w:r>
    </w:p>
    <w:p w:rsidR="0081490D" w:rsidRDefault="0081490D" w:rsidP="00C06A34">
      <w:pPr>
        <w:spacing w:line="360" w:lineRule="auto"/>
        <w:jc w:val="both"/>
        <w:rPr>
          <w:rFonts w:ascii="Arial Narrow" w:hAnsi="Arial Narrow" w:cs="Calibri"/>
        </w:rPr>
      </w:pPr>
      <w:r w:rsidRPr="00C06A34">
        <w:rPr>
          <w:rFonts w:ascii="Arial Narrow" w:hAnsi="Arial Narrow" w:cs="Calibri"/>
        </w:rPr>
        <w:t>La rougeole, maladie virale hautement contagieuse, peut causer des complications graves, surtout chez les enfants. En 2022, une hausse des cas a été observée, notamment en Afrique et en Europe, due à une faible couverture vaccinale amplifiée par la COVID-19. Au Congo, une résurgence a causé 132 décès.</w:t>
      </w:r>
    </w:p>
    <w:p w:rsidR="00C06A34" w:rsidRDefault="00C06A34" w:rsidP="00C06A34">
      <w:pPr>
        <w:spacing w:line="360" w:lineRule="auto"/>
        <w:jc w:val="both"/>
        <w:rPr>
          <w:rFonts w:ascii="Arial Narrow" w:hAnsi="Arial Narrow" w:cs="Calibri"/>
          <w:b/>
        </w:rPr>
      </w:pPr>
      <w:r w:rsidRPr="00C06A34">
        <w:rPr>
          <w:rFonts w:ascii="Arial Narrow" w:hAnsi="Arial Narrow" w:cs="Calibri"/>
          <w:b/>
        </w:rPr>
        <w:t>Objectif :</w:t>
      </w:r>
    </w:p>
    <w:p w:rsidR="00C06A34" w:rsidRPr="00C06A34" w:rsidRDefault="001532B5" w:rsidP="00C06A34">
      <w:pPr>
        <w:spacing w:line="360" w:lineRule="auto"/>
        <w:jc w:val="both"/>
        <w:rPr>
          <w:rFonts w:ascii="Arial Narrow" w:hAnsi="Arial Narrow" w:cs="Calibri"/>
        </w:rPr>
      </w:pPr>
      <w:r>
        <w:rPr>
          <w:rFonts w:ascii="Arial Narrow" w:hAnsi="Arial Narrow" w:cs="Calibri"/>
        </w:rPr>
        <w:t xml:space="preserve">Analyser </w:t>
      </w:r>
      <w:r w:rsidR="00C06A34" w:rsidRPr="00C06A34">
        <w:rPr>
          <w:rFonts w:ascii="Arial Narrow" w:hAnsi="Arial Narrow" w:cs="Calibri"/>
        </w:rPr>
        <w:t>les données de surveillance épidémiologique de la rougeole entre 2021 et 2023 pour identifier les tendances, les caractéristiques des cas et le taux de positivité, afin d’orienter les interventions de santé publique.</w:t>
      </w:r>
    </w:p>
    <w:p w:rsidR="00A9751D" w:rsidRPr="00C06A34" w:rsidRDefault="00A9751D" w:rsidP="00C06A34">
      <w:pPr>
        <w:spacing w:line="360" w:lineRule="auto"/>
        <w:jc w:val="both"/>
        <w:rPr>
          <w:rFonts w:ascii="Arial Narrow" w:hAnsi="Arial Narrow" w:cs="Calibri"/>
          <w:b/>
        </w:rPr>
      </w:pPr>
      <w:r w:rsidRPr="00C06A34">
        <w:rPr>
          <w:rFonts w:ascii="Arial Narrow" w:hAnsi="Arial Narrow" w:cs="Calibri"/>
          <w:b/>
        </w:rPr>
        <w:t>Méthode :</w:t>
      </w:r>
    </w:p>
    <w:p w:rsidR="00FE57DB" w:rsidRPr="00C06A34" w:rsidRDefault="00FE57DB" w:rsidP="00C06A34">
      <w:pPr>
        <w:spacing w:line="360" w:lineRule="auto"/>
        <w:jc w:val="both"/>
        <w:rPr>
          <w:rFonts w:ascii="Arial Narrow" w:hAnsi="Arial Narrow" w:cs="Calibri"/>
        </w:rPr>
      </w:pPr>
      <w:r w:rsidRPr="00C06A34">
        <w:rPr>
          <w:rFonts w:ascii="Arial Narrow" w:hAnsi="Arial Narrow" w:cs="Calibri"/>
        </w:rPr>
        <w:t xml:space="preserve">L’étude, </w:t>
      </w:r>
      <w:r w:rsidR="001532B5">
        <w:rPr>
          <w:rFonts w:ascii="Arial Narrow" w:hAnsi="Arial Narrow" w:cs="Calibri"/>
        </w:rPr>
        <w:t>descriptive</w:t>
      </w:r>
      <w:r w:rsidRPr="00C06A34">
        <w:rPr>
          <w:rFonts w:ascii="Arial Narrow" w:hAnsi="Arial Narrow" w:cs="Calibri"/>
        </w:rPr>
        <w:t xml:space="preserve"> et transversal</w:t>
      </w:r>
      <w:r w:rsidR="001532B5">
        <w:rPr>
          <w:rFonts w:ascii="Arial Narrow" w:hAnsi="Arial Narrow" w:cs="Calibri"/>
        </w:rPr>
        <w:t>e</w:t>
      </w:r>
      <w:r w:rsidRPr="00C06A34">
        <w:rPr>
          <w:rFonts w:ascii="Arial Narrow" w:hAnsi="Arial Narrow" w:cs="Calibri"/>
        </w:rPr>
        <w:t xml:space="preserve"> a couvert les 12 départements du Congo de janvier 2021 à décembre 2023, avec collecte de données jusqu’en mai 2024. Elle a inclus 1 405 cas suspects de rougeole. Les données, issues de la surveillance épidémiologique, comprenaient des variables sociodémographiques et biologiques. L’analyse a utilisé Excel et Epi Info, assurant </w:t>
      </w:r>
      <w:r w:rsidR="001532B5">
        <w:rPr>
          <w:rFonts w:ascii="Arial Narrow" w:hAnsi="Arial Narrow" w:cs="Calibri"/>
        </w:rPr>
        <w:t xml:space="preserve">la </w:t>
      </w:r>
      <w:r w:rsidRPr="00C06A34">
        <w:rPr>
          <w:rFonts w:ascii="Arial Narrow" w:hAnsi="Arial Narrow" w:cs="Calibri"/>
        </w:rPr>
        <w:t>confidentialité.</w:t>
      </w:r>
    </w:p>
    <w:p w:rsidR="00A9751D" w:rsidRPr="00C06A34" w:rsidRDefault="00A9751D" w:rsidP="00C06A34">
      <w:pPr>
        <w:spacing w:line="360" w:lineRule="auto"/>
        <w:jc w:val="both"/>
        <w:rPr>
          <w:rFonts w:ascii="Arial Narrow" w:hAnsi="Arial Narrow" w:cs="Calibri"/>
          <w:b/>
        </w:rPr>
      </w:pPr>
      <w:r w:rsidRPr="00C06A34">
        <w:rPr>
          <w:rFonts w:ascii="Arial Narrow" w:hAnsi="Arial Narrow" w:cs="Calibri"/>
          <w:b/>
        </w:rPr>
        <w:t>Résultats :</w:t>
      </w:r>
    </w:p>
    <w:p w:rsidR="001532B5" w:rsidRDefault="001532B5" w:rsidP="00C06A34">
      <w:pPr>
        <w:spacing w:line="360" w:lineRule="auto"/>
        <w:jc w:val="both"/>
        <w:rPr>
          <w:rFonts w:ascii="Arial Narrow" w:hAnsi="Arial Narrow" w:cs="Calibri"/>
        </w:rPr>
      </w:pPr>
      <w:r w:rsidRPr="001532B5">
        <w:rPr>
          <w:rFonts w:ascii="Arial Narrow" w:hAnsi="Arial Narrow" w:cs="Calibri"/>
        </w:rPr>
        <w:t>Le taux de positivité de la rougeole est de 47,98% parmi 1 405 cas suspects, avec un pic à 38,65% en 2022 et 43% de cas indéterminés. Aucune saisonnalité n’a été observée, malgré une hausse des cas au premier semestre 2022. Sur 674 cas confirmés, 74% concernent des enfants de 12 mois à 14 ans, avec un sex-ratio de 1,14 en faveur des femmes. Pointe-Noire (14%) et Brazzaville (18%) ont rapporté le plus de cas. Les enfants de moins d’un an sont les plus touchés, suivis de ceux de 1 à 4 ans. En 2021, les Plateaux et la Cuvette ont été les plus affectés, tandis qu’en 2023, les Plateaux et la Cuvette-Ouest ont enregistré le plus de cas.</w:t>
      </w:r>
    </w:p>
    <w:p w:rsidR="00A9751D" w:rsidRPr="00C06A34" w:rsidRDefault="00A9751D" w:rsidP="00C06A34">
      <w:pPr>
        <w:spacing w:line="360" w:lineRule="auto"/>
        <w:jc w:val="both"/>
        <w:rPr>
          <w:rFonts w:ascii="Arial Narrow" w:hAnsi="Arial Narrow" w:cs="Calibri"/>
          <w:b/>
        </w:rPr>
      </w:pPr>
      <w:r w:rsidRPr="00C06A34">
        <w:rPr>
          <w:rFonts w:ascii="Arial Narrow" w:hAnsi="Arial Narrow" w:cs="Calibri"/>
          <w:b/>
        </w:rPr>
        <w:t>Conclusion :</w:t>
      </w:r>
    </w:p>
    <w:p w:rsidR="00C06A34" w:rsidRDefault="00FE57DB" w:rsidP="00C06A34">
      <w:pPr>
        <w:spacing w:line="360" w:lineRule="auto"/>
        <w:jc w:val="both"/>
        <w:rPr>
          <w:rFonts w:ascii="Arial Narrow" w:hAnsi="Arial Narrow" w:cs="Calibri"/>
          <w:b/>
        </w:rPr>
      </w:pPr>
      <w:r w:rsidRPr="00C06A34">
        <w:rPr>
          <w:rFonts w:ascii="Arial Narrow" w:hAnsi="Arial Narrow" w:cs="Calibri"/>
        </w:rPr>
        <w:t>La rougeole touche principalement les enfants de moins de 5 ans. Les femmes sont aussi majoritaires. La maladie persiste sans saisonnalité marquée, soulignant l’urgence de renforcer la vaccination et la surveillance pour réduire l’impact.</w:t>
      </w:r>
    </w:p>
    <w:p w:rsidR="00BF6C0A" w:rsidRPr="00C06A34" w:rsidRDefault="00BF6C0A" w:rsidP="00C06A34">
      <w:pPr>
        <w:spacing w:line="360" w:lineRule="auto"/>
        <w:jc w:val="both"/>
        <w:rPr>
          <w:rFonts w:ascii="Arial Narrow" w:hAnsi="Arial Narrow" w:cs="Calibri"/>
          <w:b/>
        </w:rPr>
      </w:pPr>
      <w:r w:rsidRPr="00C06A34">
        <w:rPr>
          <w:rFonts w:ascii="Arial Narrow" w:hAnsi="Arial Narrow" w:cs="Calibri"/>
          <w:b/>
        </w:rPr>
        <w:lastRenderedPageBreak/>
        <w:t xml:space="preserve">Mots </w:t>
      </w:r>
      <w:r w:rsidR="00A04E1F" w:rsidRPr="00C06A34">
        <w:rPr>
          <w:rFonts w:ascii="Arial Narrow" w:hAnsi="Arial Narrow" w:cs="Calibri"/>
          <w:b/>
        </w:rPr>
        <w:t>clés :</w:t>
      </w:r>
      <w:r w:rsidRPr="00C06A34">
        <w:rPr>
          <w:rFonts w:ascii="Arial Narrow" w:hAnsi="Arial Narrow" w:cs="Calibri"/>
          <w:b/>
        </w:rPr>
        <w:t xml:space="preserve"> </w:t>
      </w:r>
      <w:r w:rsidR="00A04E1F" w:rsidRPr="00C06A34">
        <w:rPr>
          <w:rFonts w:ascii="Arial Narrow" w:hAnsi="Arial Narrow" w:cs="Calibri"/>
          <w:b/>
        </w:rPr>
        <w:t xml:space="preserve">: </w:t>
      </w:r>
      <w:r w:rsidR="00A04E1F" w:rsidRPr="00C06A34">
        <w:rPr>
          <w:rFonts w:ascii="Arial Narrow" w:hAnsi="Arial Narrow" w:cs="Calibri"/>
        </w:rPr>
        <w:t>Rougeole, Surveillance, Analyse, République du Congo</w:t>
      </w:r>
    </w:p>
    <w:p w:rsidR="00273976" w:rsidRPr="00C06A34" w:rsidRDefault="00273976" w:rsidP="00C06A34">
      <w:pPr>
        <w:spacing w:line="360" w:lineRule="auto"/>
        <w:jc w:val="both"/>
        <w:rPr>
          <w:rFonts w:ascii="Arial Narrow" w:hAnsi="Arial Narrow" w:cs="Calibri"/>
        </w:rPr>
      </w:pPr>
    </w:p>
    <w:p w:rsidR="00A04E1F" w:rsidRPr="00C06A34" w:rsidRDefault="00A04E1F" w:rsidP="00C06A34">
      <w:pPr>
        <w:spacing w:line="360" w:lineRule="auto"/>
        <w:jc w:val="both"/>
        <w:rPr>
          <w:rFonts w:ascii="Arial Narrow" w:hAnsi="Arial Narrow" w:cs="Calibri"/>
        </w:rPr>
      </w:pPr>
    </w:p>
    <w:p w:rsidR="00A04E1F" w:rsidRPr="00C06A34" w:rsidRDefault="00A04E1F" w:rsidP="00C06A34">
      <w:pPr>
        <w:spacing w:line="360" w:lineRule="auto"/>
        <w:jc w:val="both"/>
        <w:rPr>
          <w:rFonts w:ascii="Arial Narrow" w:hAnsi="Arial Narrow" w:cs="Calibri"/>
        </w:rPr>
      </w:pPr>
    </w:p>
    <w:sectPr w:rsidR="00A04E1F" w:rsidRPr="00C06A34" w:rsidSect="00A04E1F">
      <w:footerReference w:type="default" r:id="rId7"/>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6B9" w:rsidRDefault="007F26B9" w:rsidP="003C4F77">
      <w:pPr>
        <w:spacing w:after="0" w:line="240" w:lineRule="auto"/>
      </w:pPr>
      <w:r>
        <w:separator/>
      </w:r>
    </w:p>
  </w:endnote>
  <w:endnote w:type="continuationSeparator" w:id="0">
    <w:p w:rsidR="007F26B9" w:rsidRDefault="007F26B9" w:rsidP="003C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434199"/>
      <w:docPartObj>
        <w:docPartGallery w:val="Page Numbers (Bottom of Page)"/>
        <w:docPartUnique/>
      </w:docPartObj>
    </w:sdtPr>
    <w:sdtEndPr/>
    <w:sdtContent>
      <w:p w:rsidR="003C4F77" w:rsidRDefault="003C4F77">
        <w:pPr>
          <w:pStyle w:val="Pieddepage"/>
          <w:jc w:val="right"/>
        </w:pPr>
        <w:r>
          <w:fldChar w:fldCharType="begin"/>
        </w:r>
        <w:r>
          <w:instrText>PAGE   \* MERGEFORMAT</w:instrText>
        </w:r>
        <w:r>
          <w:fldChar w:fldCharType="separate"/>
        </w:r>
        <w:r w:rsidR="007F26B9">
          <w:rPr>
            <w:noProof/>
          </w:rPr>
          <w:t>1</w:t>
        </w:r>
        <w:r>
          <w:fldChar w:fldCharType="end"/>
        </w:r>
      </w:p>
    </w:sdtContent>
  </w:sdt>
  <w:p w:rsidR="003C4F77" w:rsidRDefault="003C4F7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6B9" w:rsidRDefault="007F26B9" w:rsidP="003C4F77">
      <w:pPr>
        <w:spacing w:after="0" w:line="240" w:lineRule="auto"/>
      </w:pPr>
      <w:r>
        <w:separator/>
      </w:r>
    </w:p>
  </w:footnote>
  <w:footnote w:type="continuationSeparator" w:id="0">
    <w:p w:rsidR="007F26B9" w:rsidRDefault="007F26B9" w:rsidP="003C4F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0A"/>
    <w:rsid w:val="00047F4E"/>
    <w:rsid w:val="000E15BF"/>
    <w:rsid w:val="001532B5"/>
    <w:rsid w:val="001A4E77"/>
    <w:rsid w:val="00273976"/>
    <w:rsid w:val="00387DFD"/>
    <w:rsid w:val="003C4F77"/>
    <w:rsid w:val="0041582F"/>
    <w:rsid w:val="004E765B"/>
    <w:rsid w:val="0058156E"/>
    <w:rsid w:val="0059639C"/>
    <w:rsid w:val="0060535D"/>
    <w:rsid w:val="00720AD9"/>
    <w:rsid w:val="00776A98"/>
    <w:rsid w:val="007F26B9"/>
    <w:rsid w:val="00810B98"/>
    <w:rsid w:val="0081490D"/>
    <w:rsid w:val="00886E03"/>
    <w:rsid w:val="009139A2"/>
    <w:rsid w:val="00963E22"/>
    <w:rsid w:val="00A04E1F"/>
    <w:rsid w:val="00A243D1"/>
    <w:rsid w:val="00A53613"/>
    <w:rsid w:val="00A574ED"/>
    <w:rsid w:val="00A9751D"/>
    <w:rsid w:val="00B75C00"/>
    <w:rsid w:val="00BF6C0A"/>
    <w:rsid w:val="00C06A34"/>
    <w:rsid w:val="00C26135"/>
    <w:rsid w:val="00FE5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9756"/>
  <w15:chartTrackingRefBased/>
  <w15:docId w15:val="{6DECF011-868C-4F7E-86DA-F6233A3E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C0A"/>
    <w:pPr>
      <w:spacing w:line="256" w:lineRule="auto"/>
    </w:pPr>
  </w:style>
  <w:style w:type="paragraph" w:styleId="Titre1">
    <w:name w:val="heading 1"/>
    <w:basedOn w:val="Normal"/>
    <w:next w:val="Normal"/>
    <w:link w:val="Titre1Car"/>
    <w:uiPriority w:val="9"/>
    <w:qFormat/>
    <w:rsid w:val="00BF6C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6C0A"/>
    <w:rPr>
      <w:rFonts w:asciiTheme="majorHAnsi" w:eastAsiaTheme="majorEastAsia" w:hAnsiTheme="majorHAnsi" w:cstheme="majorBidi"/>
      <w:color w:val="2F5496" w:themeColor="accent1" w:themeShade="BF"/>
      <w:sz w:val="32"/>
      <w:szCs w:val="32"/>
    </w:rPr>
  </w:style>
  <w:style w:type="paragraph" w:styleId="Paragraphedeliste">
    <w:name w:val="List Paragraph"/>
    <w:aliases w:val="List Paragraph (numbered (a)),Bullets,Medium Grid 1 - Accent 21,References,Liste 1,ReferencesCxSpLast,List Paragraph nowy,Numbered List Paragraph"/>
    <w:basedOn w:val="Normal"/>
    <w:link w:val="ParagraphedelisteCar"/>
    <w:uiPriority w:val="34"/>
    <w:qFormat/>
    <w:rsid w:val="00720AD9"/>
    <w:pPr>
      <w:spacing w:line="259" w:lineRule="auto"/>
      <w:ind w:left="720"/>
      <w:contextualSpacing/>
    </w:pPr>
  </w:style>
  <w:style w:type="character" w:customStyle="1" w:styleId="ParagraphedelisteCar">
    <w:name w:val="Paragraphe de liste Car"/>
    <w:aliases w:val="List Paragraph (numbered (a)) Car,Bullets Car,Medium Grid 1 - Accent 21 Car,References Car,Liste 1 Car,ReferencesCxSpLast Car,List Paragraph nowy Car,Numbered List Paragraph Car"/>
    <w:link w:val="Paragraphedeliste"/>
    <w:uiPriority w:val="34"/>
    <w:locked/>
    <w:rsid w:val="00720AD9"/>
  </w:style>
  <w:style w:type="character" w:styleId="Lienhypertexte">
    <w:name w:val="Hyperlink"/>
    <w:basedOn w:val="Policepardfaut"/>
    <w:uiPriority w:val="99"/>
    <w:unhideWhenUsed/>
    <w:rsid w:val="00720AD9"/>
    <w:rPr>
      <w:color w:val="0563C1" w:themeColor="hyperlink"/>
      <w:u w:val="single"/>
    </w:rPr>
  </w:style>
  <w:style w:type="paragraph" w:styleId="En-tte">
    <w:name w:val="header"/>
    <w:basedOn w:val="Normal"/>
    <w:link w:val="En-tteCar"/>
    <w:uiPriority w:val="99"/>
    <w:unhideWhenUsed/>
    <w:rsid w:val="003C4F77"/>
    <w:pPr>
      <w:tabs>
        <w:tab w:val="center" w:pos="4513"/>
        <w:tab w:val="right" w:pos="9026"/>
      </w:tabs>
      <w:spacing w:after="0" w:line="240" w:lineRule="auto"/>
    </w:pPr>
  </w:style>
  <w:style w:type="character" w:customStyle="1" w:styleId="En-tteCar">
    <w:name w:val="En-tête Car"/>
    <w:basedOn w:val="Policepardfaut"/>
    <w:link w:val="En-tte"/>
    <w:uiPriority w:val="99"/>
    <w:rsid w:val="003C4F77"/>
  </w:style>
  <w:style w:type="paragraph" w:styleId="Pieddepage">
    <w:name w:val="footer"/>
    <w:basedOn w:val="Normal"/>
    <w:link w:val="PieddepageCar"/>
    <w:uiPriority w:val="99"/>
    <w:unhideWhenUsed/>
    <w:rsid w:val="003C4F7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C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esnoviembele@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2162</Characters>
  <Application>Microsoft Office Word</Application>
  <DocSecurity>0</DocSecurity>
  <Lines>18</Lines>
  <Paragraphs>5</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RESUME</vt:lpstr>
    </vt:vector>
  </TitlesOfParts>
  <Company>HP</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PC6</cp:lastModifiedBy>
  <cp:revision>11</cp:revision>
  <dcterms:created xsi:type="dcterms:W3CDTF">2025-06-30T20:39:00Z</dcterms:created>
  <dcterms:modified xsi:type="dcterms:W3CDTF">2025-06-30T20:52:00Z</dcterms:modified>
</cp:coreProperties>
</file>