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C6" w:rsidRPr="00BE0DC6" w:rsidRDefault="00BE0DC6" w:rsidP="00BE0DC6">
      <w:pPr>
        <w:shd w:val="clear" w:color="auto" w:fill="FFFFFF"/>
        <w:spacing w:after="120" w:line="308" w:lineRule="atLeast"/>
        <w:jc w:val="center"/>
        <w:outlineLvl w:val="2"/>
        <w:rPr>
          <w:rFonts w:ascii="Arial" w:eastAsia="Times New Roman" w:hAnsi="Arial" w:cs="Arial"/>
          <w:b/>
          <w:bCs/>
          <w:color w:val="CB6D04"/>
          <w:sz w:val="34"/>
          <w:szCs w:val="34"/>
          <w:lang w:eastAsia="fr-FR"/>
        </w:rPr>
      </w:pPr>
      <w:r w:rsidRPr="00BE0DC6">
        <w:rPr>
          <w:rFonts w:ascii="Arial" w:eastAsia="Times New Roman" w:hAnsi="Arial" w:cs="Arial"/>
          <w:b/>
          <w:bCs/>
          <w:color w:val="CB6D04"/>
          <w:sz w:val="34"/>
          <w:szCs w:val="34"/>
          <w:lang w:eastAsia="fr-FR"/>
        </w:rPr>
        <w:t>ETUDE RETROSPECTIVE SUR L</w:t>
      </w:r>
      <w:r w:rsidR="00576528">
        <w:rPr>
          <w:rFonts w:ascii="Arial" w:eastAsia="Times New Roman" w:hAnsi="Arial" w:cs="Arial"/>
          <w:b/>
          <w:bCs/>
          <w:color w:val="CB6D04"/>
          <w:sz w:val="34"/>
          <w:szCs w:val="34"/>
          <w:lang w:eastAsia="fr-FR"/>
        </w:rPr>
        <w:t xml:space="preserve">’UTILISATION </w:t>
      </w:r>
      <w:r w:rsidR="0042335F">
        <w:rPr>
          <w:rFonts w:ascii="Arial" w:eastAsia="Times New Roman" w:hAnsi="Arial" w:cs="Arial"/>
          <w:b/>
          <w:bCs/>
          <w:color w:val="CB6D04"/>
          <w:sz w:val="34"/>
          <w:szCs w:val="34"/>
          <w:lang w:eastAsia="fr-FR"/>
        </w:rPr>
        <w:t>DU SERVICE</w:t>
      </w:r>
      <w:r w:rsidRPr="00BE0DC6">
        <w:rPr>
          <w:rFonts w:ascii="Arial" w:eastAsia="Times New Roman" w:hAnsi="Arial" w:cs="Arial"/>
          <w:b/>
          <w:bCs/>
          <w:color w:val="CB6D04"/>
          <w:sz w:val="34"/>
          <w:szCs w:val="34"/>
          <w:lang w:eastAsia="fr-FR"/>
        </w:rPr>
        <w:t xml:space="preserve"> DE PLANIFICATION FAMILIALE </w:t>
      </w:r>
      <w:r w:rsidR="0042335F">
        <w:rPr>
          <w:rFonts w:ascii="Arial" w:eastAsia="Times New Roman" w:hAnsi="Arial" w:cs="Arial"/>
          <w:b/>
          <w:bCs/>
          <w:color w:val="CB6D04"/>
          <w:sz w:val="34"/>
          <w:szCs w:val="34"/>
          <w:lang w:eastAsia="fr-FR"/>
        </w:rPr>
        <w:t>DE</w:t>
      </w:r>
      <w:r w:rsidRPr="00BE0DC6">
        <w:rPr>
          <w:rFonts w:ascii="Arial" w:eastAsia="Times New Roman" w:hAnsi="Arial" w:cs="Arial"/>
          <w:b/>
          <w:bCs/>
          <w:color w:val="CB6D04"/>
          <w:sz w:val="34"/>
          <w:szCs w:val="34"/>
          <w:lang w:eastAsia="fr-FR"/>
        </w:rPr>
        <w:t xml:space="preserve"> L’ACBEF DE 2019 A 2023</w:t>
      </w:r>
    </w:p>
    <w:p w:rsidR="00BE0DC6" w:rsidRDefault="00BE0DC6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:rsidR="002E3B56" w:rsidRDefault="00BE0DC6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Introduction</w:t>
      </w:r>
      <w:r>
        <w:rPr>
          <w:rFonts w:ascii="Arial" w:hAnsi="Arial" w:cs="Arial"/>
          <w:color w:val="555555"/>
          <w:sz w:val="20"/>
          <w:szCs w:val="20"/>
        </w:rPr>
        <w:br/>
      </w:r>
      <w:r w:rsidR="00DC3D47">
        <w:rPr>
          <w:rFonts w:ascii="Arial" w:hAnsi="Arial" w:cs="Arial"/>
          <w:color w:val="555555"/>
          <w:sz w:val="20"/>
          <w:szCs w:val="20"/>
          <w:shd w:val="clear" w:color="auto" w:fill="FFFFFF"/>
        </w:rPr>
        <w:t>selon l’OMS l</w:t>
      </w:r>
      <w:r w:rsidR="00624D7C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a planification familiale </w:t>
      </w:r>
      <w:r w:rsidR="00DC3D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englobe l’ensembles </w:t>
      </w:r>
      <w:r w:rsidR="00624D7C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des moyens et méthodes d’espacement </w:t>
      </w:r>
      <w:r w:rsidR="00DC3D47">
        <w:rPr>
          <w:rFonts w:ascii="Arial" w:hAnsi="Arial" w:cs="Arial"/>
          <w:color w:val="555555"/>
          <w:sz w:val="20"/>
          <w:szCs w:val="20"/>
          <w:shd w:val="clear" w:color="auto" w:fill="FFFFFF"/>
        </w:rPr>
        <w:t>permettant aux individus et aux couples de décider d</w:t>
      </w:r>
      <w:r w:rsidR="005D16B4">
        <w:rPr>
          <w:rFonts w:ascii="Arial" w:hAnsi="Arial" w:cs="Arial"/>
          <w:color w:val="555555"/>
          <w:sz w:val="20"/>
          <w:szCs w:val="20"/>
          <w:shd w:val="clear" w:color="auto" w:fill="FFFFFF"/>
        </w:rPr>
        <w:t>u</w:t>
      </w:r>
      <w:r w:rsidR="00DC3D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nombre</w:t>
      </w:r>
      <w:r w:rsidR="005D16B4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d’enfants</w:t>
      </w:r>
      <w:r w:rsidR="00DC3D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5D16B4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. </w:t>
      </w:r>
      <w:r w:rsidR="00DC3D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C’est un élément crucial pour améliorer la santé de l’adolescente </w:t>
      </w:r>
      <w:r w:rsidR="00624D7C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jeune fille et femme. </w:t>
      </w:r>
      <w:r w:rsidR="00DC3D47">
        <w:rPr>
          <w:rFonts w:ascii="Arial" w:hAnsi="Arial" w:cs="Arial"/>
          <w:color w:val="555555"/>
          <w:sz w:val="20"/>
          <w:szCs w:val="20"/>
          <w:shd w:val="clear" w:color="auto" w:fill="FFFFFF"/>
        </w:rPr>
        <w:t>Les méthodes contraceptives</w:t>
      </w:r>
      <w:r w:rsidR="005D16B4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existantes sont les méth</w:t>
      </w:r>
      <w:r w:rsidR="00BF7839">
        <w:rPr>
          <w:rFonts w:ascii="Arial" w:hAnsi="Arial" w:cs="Arial"/>
          <w:color w:val="555555"/>
          <w:sz w:val="20"/>
          <w:szCs w:val="20"/>
          <w:shd w:val="clear" w:color="auto" w:fill="FFFFFF"/>
        </w:rPr>
        <w:t>odes naturelles et modernes</w:t>
      </w:r>
      <w:r w:rsidR="005D16B4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parmi lesquelles</w:t>
      </w:r>
      <w:r w:rsidR="00DC3D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BF7839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les méthodes de barrières, hormonales et définitives. 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Au niveau mondiale, </w:t>
      </w:r>
      <w:r w:rsidR="00BF7839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le taux d’utilisation des méthodes contraceptives, toutes méthodes confondues est estimé à 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65%. Au Congo Brazzaville,</w:t>
      </w:r>
      <w:r w:rsidR="002C6E8B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d’après le rapport du PNDS sur 1 466 738, 32 506 soit 2.2% ont utilisé une méthode contraceptive. </w:t>
      </w:r>
    </w:p>
    <w:p w:rsidR="00624D7C" w:rsidRDefault="00BE0DC6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Objectif : </w:t>
      </w:r>
      <w:r w:rsidR="00576528">
        <w:rPr>
          <w:rFonts w:ascii="Arial" w:hAnsi="Arial" w:cs="Arial"/>
          <w:color w:val="555555"/>
          <w:sz w:val="20"/>
          <w:szCs w:val="20"/>
          <w:shd w:val="clear" w:color="auto" w:fill="FFFFFF"/>
        </w:rPr>
        <w:t>D</w:t>
      </w:r>
      <w:r w:rsidR="00923881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éterminer le profil des femmes adhérant à la planification familiale </w:t>
      </w:r>
    </w:p>
    <w:p w:rsidR="00BE0DC6" w:rsidRDefault="00BE0DC6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Méthodologie : Une étude descriptive rétrospective </w:t>
      </w:r>
      <w:r w:rsidR="00576528">
        <w:rPr>
          <w:rFonts w:ascii="Arial" w:hAnsi="Arial" w:cs="Arial"/>
          <w:color w:val="555555"/>
          <w:sz w:val="20"/>
          <w:szCs w:val="20"/>
          <w:shd w:val="clear" w:color="auto" w:fill="FFFFFF"/>
        </w:rPr>
        <w:t>sur la planification familiale de l’ACBEF à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l’antenne de Brazzaville, couvrant la période de 2019 à 2023.</w:t>
      </w:r>
      <w:r w:rsidR="002C6E8B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Les données ont été collectées par exploitation des registres de service.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Les femmes ont été catégorisées</w:t>
      </w:r>
      <w:r w:rsidR="002C6E8B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par variab</w:t>
      </w:r>
      <w:r w:rsidR="00934ECD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les sociodémographiques, types de méthodes sollicitées. 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</w:p>
    <w:p w:rsidR="00BE0DC6" w:rsidRDefault="00BE0DC6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Résultats: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Au total, 1195 femmes ont été enregistrés ces 5 années en consultation familiale dont 72% des nouvelles et 28% anciennes. On constate que la tranche les tranches d’âge le</w:t>
      </w:r>
      <w:r w:rsidR="00BF7839">
        <w:rPr>
          <w:rFonts w:ascii="Arial" w:hAnsi="Arial" w:cs="Arial"/>
          <w:color w:val="555555"/>
          <w:sz w:val="20"/>
          <w:szCs w:val="20"/>
          <w:shd w:val="clear" w:color="auto" w:fill="FFFFFF"/>
        </w:rPr>
        <w:t>s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plus impliquées sont celle entre 25 et 35 an</w:t>
      </w:r>
      <w:r w:rsidR="00934ECD">
        <w:rPr>
          <w:rFonts w:ascii="Arial" w:hAnsi="Arial" w:cs="Arial"/>
          <w:color w:val="555555"/>
          <w:sz w:val="20"/>
          <w:szCs w:val="20"/>
          <w:shd w:val="clear" w:color="auto" w:fill="FFFFFF"/>
        </w:rPr>
        <w:t>s et que les femmes qui s’adhèrent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aux méthodes de planification avec 51% patientes, 27% de 35 ans et plus, et 22% entre 14 et 24ans. Parmi les participantes 46% avait 1 à 2 enfants, 31% avec 3 à 4 enfants et 10% mères de 4 enfants et plus.</w:t>
      </w:r>
      <w:r>
        <w:rPr>
          <w:rFonts w:ascii="Arial" w:hAnsi="Arial" w:cs="Arial"/>
          <w:color w:val="555555"/>
          <w:sz w:val="20"/>
          <w:szCs w:val="20"/>
        </w:rPr>
        <w:br/>
      </w:r>
    </w:p>
    <w:p w:rsidR="00F251F1" w:rsidRDefault="00BE0DC6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Conclusion :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Cette étude apporte une contribution dans le profil des femmes qui adhèrent au planning familial et y adopter les moyens de promotions</w:t>
      </w:r>
      <w:r w:rsidR="002E3B56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et , aussi réduire le taux de mortalité pour cause d’avortement des jeunes en milieu communautaire.</w:t>
      </w:r>
      <w:r w:rsidR="002E3B56">
        <w:rPr>
          <w:rFonts w:ascii="Arial" w:hAnsi="Arial" w:cs="Arial"/>
          <w:color w:val="555555"/>
          <w:sz w:val="20"/>
          <w:szCs w:val="20"/>
        </w:rPr>
        <w:br/>
      </w:r>
    </w:p>
    <w:p w:rsidR="00BE0DC6" w:rsidRDefault="009D7395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Mots clés : </w:t>
      </w:r>
      <w:r w:rsidR="005C1623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planification familiale, </w:t>
      </w:r>
      <w:r w:rsidR="00FC6EDA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méthodes contraceptives modernes, </w:t>
      </w:r>
      <w:r w:rsidR="00C84382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jeunes filles, adolescents, femmes, </w:t>
      </w:r>
    </w:p>
    <w:p w:rsidR="00BE0DC6" w:rsidRDefault="00BE0DC6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:rsidR="00BE0DC6" w:rsidRDefault="00BE0DC6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:rsidR="00BE0DC6" w:rsidRDefault="00BE0DC6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:rsidR="00BE0DC6" w:rsidRDefault="00BE0DC6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:rsidR="00BE0DC6" w:rsidRDefault="00BE0DC6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:rsidR="00BE0DC6" w:rsidRDefault="00BE0DC6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:rsidR="00BE0DC6" w:rsidRDefault="00BE0DC6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:rsidR="00BE0DC6" w:rsidRDefault="00BE0DC6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:rsidR="00BE0DC6" w:rsidRDefault="00BE0DC6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:rsidR="00BE0DC6" w:rsidRDefault="00BE0DC6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:rsidR="00AF4A8E" w:rsidRDefault="00AF4A8E" w:rsidP="00AF4A8E">
      <w:pPr>
        <w:pStyle w:val="NormalWeb"/>
        <w:spacing w:before="0" w:beforeAutospacing="0" w:after="0" w:afterAutospacing="0" w:line="343" w:lineRule="atLeast"/>
        <w:ind w:firstLine="390"/>
        <w:jc w:val="both"/>
        <w:rPr>
          <w:rFonts w:ascii="Arial" w:eastAsiaTheme="minorHAnsi" w:hAnsi="Arial" w:cs="Arial"/>
          <w:color w:val="555555"/>
          <w:sz w:val="20"/>
          <w:szCs w:val="20"/>
          <w:shd w:val="clear" w:color="auto" w:fill="FFFFFF"/>
          <w:lang w:eastAsia="en-US"/>
        </w:rPr>
      </w:pPr>
    </w:p>
    <w:p w:rsidR="00AF4A8E" w:rsidRDefault="00AF4A8E" w:rsidP="00AF4A8E">
      <w:pPr>
        <w:pStyle w:val="NormalWeb"/>
        <w:spacing w:before="0" w:beforeAutospacing="0" w:after="0" w:afterAutospacing="0" w:line="343" w:lineRule="atLeast"/>
        <w:ind w:firstLine="390"/>
        <w:jc w:val="both"/>
        <w:rPr>
          <w:rFonts w:ascii="Arial" w:eastAsiaTheme="minorHAnsi" w:hAnsi="Arial" w:cs="Arial"/>
          <w:color w:val="555555"/>
          <w:sz w:val="20"/>
          <w:szCs w:val="20"/>
          <w:shd w:val="clear" w:color="auto" w:fill="FFFFFF"/>
          <w:lang w:eastAsia="en-US"/>
        </w:rPr>
      </w:pPr>
    </w:p>
    <w:p w:rsidR="009D7395" w:rsidRPr="009D7395" w:rsidRDefault="009D7395">
      <w:pPr>
        <w:rPr>
          <w:rFonts w:ascii="Arial" w:hAnsi="Arial" w:cs="Arial"/>
          <w:color w:val="595959" w:themeColor="text1" w:themeTint="A6"/>
          <w:sz w:val="20"/>
          <w:szCs w:val="20"/>
        </w:rPr>
      </w:pPr>
      <w:bookmarkStart w:id="0" w:name="_GoBack"/>
      <w:bookmarkEnd w:id="0"/>
    </w:p>
    <w:sectPr w:rsidR="009D7395" w:rsidRPr="009D7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C6"/>
    <w:rsid w:val="0006308E"/>
    <w:rsid w:val="002C6E8B"/>
    <w:rsid w:val="002D0866"/>
    <w:rsid w:val="002E3B56"/>
    <w:rsid w:val="0042335F"/>
    <w:rsid w:val="0048672F"/>
    <w:rsid w:val="004F0669"/>
    <w:rsid w:val="00520897"/>
    <w:rsid w:val="00576528"/>
    <w:rsid w:val="005C1623"/>
    <w:rsid w:val="005C64AE"/>
    <w:rsid w:val="005D16B4"/>
    <w:rsid w:val="00624D7C"/>
    <w:rsid w:val="00754EE5"/>
    <w:rsid w:val="008A513B"/>
    <w:rsid w:val="008F2181"/>
    <w:rsid w:val="00923881"/>
    <w:rsid w:val="00934ECD"/>
    <w:rsid w:val="009D7395"/>
    <w:rsid w:val="00AF4A8E"/>
    <w:rsid w:val="00B510CC"/>
    <w:rsid w:val="00BE0DC6"/>
    <w:rsid w:val="00BF7839"/>
    <w:rsid w:val="00C71458"/>
    <w:rsid w:val="00C84382"/>
    <w:rsid w:val="00CA38C2"/>
    <w:rsid w:val="00D23173"/>
    <w:rsid w:val="00DC3D47"/>
    <w:rsid w:val="00F251F1"/>
    <w:rsid w:val="00FA7090"/>
    <w:rsid w:val="00FC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15C5"/>
  <w15:chartTrackingRefBased/>
  <w15:docId w15:val="{CEDCFADB-6474-4465-9625-016FE1FC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BE0D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E0DC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E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2025-07-20T20:36:00Z</dcterms:created>
  <dcterms:modified xsi:type="dcterms:W3CDTF">2025-07-20T20:36:00Z</dcterms:modified>
</cp:coreProperties>
</file>