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E7F8" w14:textId="5F9E5772" w:rsidR="00E36437" w:rsidRDefault="00E36437" w:rsidP="00E36437">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Performances de districts sanitaires au cours des Journées Nationales de Vaccination contre la poliomyélite en Côte d’Ivoire en 2025. </w:t>
      </w:r>
    </w:p>
    <w:p w14:paraId="62891037" w14:textId="77777777" w:rsidR="00E36437" w:rsidRDefault="00E36437" w:rsidP="00E36437">
      <w:pPr>
        <w:spacing w:line="240" w:lineRule="auto"/>
        <w:rPr>
          <w:rFonts w:ascii="Times New Roman" w:hAnsi="Times New Roman" w:cs="Times New Roman"/>
          <w:bCs/>
        </w:rPr>
      </w:pPr>
    </w:p>
    <w:p w14:paraId="010889E2" w14:textId="0D9891CA" w:rsidR="00E36437" w:rsidRPr="003C24EA" w:rsidRDefault="00E36437" w:rsidP="00E36437">
      <w:pPr>
        <w:spacing w:line="240" w:lineRule="auto"/>
        <w:rPr>
          <w:rFonts w:ascii="Times New Roman" w:hAnsi="Times New Roman" w:cs="Times New Roman"/>
          <w:bCs/>
        </w:rPr>
      </w:pPr>
      <w:r w:rsidRPr="003C24EA">
        <w:rPr>
          <w:rFonts w:ascii="Times New Roman" w:hAnsi="Times New Roman" w:cs="Times New Roman"/>
          <w:bCs/>
        </w:rPr>
        <w:t>AKA LBN</w:t>
      </w:r>
      <w:r w:rsidRPr="003C24EA">
        <w:rPr>
          <w:rFonts w:ascii="Times New Roman" w:hAnsi="Times New Roman" w:cs="Times New Roman"/>
          <w:bCs/>
          <w:vertAlign w:val="superscript"/>
        </w:rPr>
        <w:t>1,2</w:t>
      </w:r>
      <w:r w:rsidRPr="003C24EA">
        <w:rPr>
          <w:rFonts w:ascii="Times New Roman" w:hAnsi="Times New Roman" w:cs="Times New Roman"/>
          <w:bCs/>
        </w:rPr>
        <w:t xml:space="preserve">, </w:t>
      </w:r>
      <w:r>
        <w:rPr>
          <w:rFonts w:ascii="Times New Roman" w:hAnsi="Times New Roman" w:cs="Times New Roman"/>
          <w:bCs/>
        </w:rPr>
        <w:t>TIA ZM</w:t>
      </w:r>
      <w:r>
        <w:rPr>
          <w:rFonts w:ascii="Times New Roman" w:hAnsi="Times New Roman" w:cs="Times New Roman"/>
          <w:bCs/>
          <w:vertAlign w:val="superscript"/>
        </w:rPr>
        <w:t>1</w:t>
      </w:r>
      <w:r>
        <w:rPr>
          <w:rFonts w:ascii="Times New Roman" w:hAnsi="Times New Roman" w:cs="Times New Roman"/>
          <w:bCs/>
        </w:rPr>
        <w:t xml:space="preserve">, </w:t>
      </w:r>
      <w:r w:rsidR="00E34F78">
        <w:rPr>
          <w:rFonts w:ascii="Times New Roman" w:hAnsi="Times New Roman" w:cs="Times New Roman"/>
          <w:bCs/>
        </w:rPr>
        <w:t>ANAMAN YN</w:t>
      </w:r>
      <w:r w:rsidR="00E34F78">
        <w:rPr>
          <w:rFonts w:ascii="Times New Roman" w:hAnsi="Times New Roman" w:cs="Times New Roman"/>
          <w:bCs/>
          <w:vertAlign w:val="superscript"/>
        </w:rPr>
        <w:t>1</w:t>
      </w:r>
      <w:r w:rsidR="00E34F78">
        <w:rPr>
          <w:rFonts w:ascii="Times New Roman" w:hAnsi="Times New Roman" w:cs="Times New Roman"/>
          <w:bCs/>
        </w:rPr>
        <w:t>, A</w:t>
      </w:r>
      <w:r>
        <w:rPr>
          <w:rFonts w:ascii="Times New Roman" w:hAnsi="Times New Roman" w:cs="Times New Roman"/>
          <w:bCs/>
        </w:rPr>
        <w:t>BOUTOU JJ</w:t>
      </w:r>
      <w:r w:rsidRPr="004664BB">
        <w:rPr>
          <w:rFonts w:ascii="Times New Roman" w:hAnsi="Times New Roman" w:cs="Times New Roman"/>
          <w:bCs/>
          <w:vertAlign w:val="superscript"/>
        </w:rPr>
        <w:t>4</w:t>
      </w:r>
      <w:r>
        <w:rPr>
          <w:rFonts w:ascii="Times New Roman" w:hAnsi="Times New Roman" w:cs="Times New Roman"/>
          <w:bCs/>
        </w:rPr>
        <w:t>, YAO AS</w:t>
      </w:r>
      <w:r w:rsidRPr="004664BB">
        <w:rPr>
          <w:rFonts w:ascii="Times New Roman" w:hAnsi="Times New Roman" w:cs="Times New Roman"/>
          <w:bCs/>
          <w:vertAlign w:val="superscript"/>
        </w:rPr>
        <w:t>5</w:t>
      </w:r>
      <w:r>
        <w:rPr>
          <w:rFonts w:ascii="Times New Roman" w:hAnsi="Times New Roman" w:cs="Times New Roman"/>
          <w:bCs/>
        </w:rPr>
        <w:t>, CAMARA F</w:t>
      </w:r>
      <w:r w:rsidRPr="004664BB">
        <w:rPr>
          <w:rFonts w:ascii="Times New Roman" w:hAnsi="Times New Roman" w:cs="Times New Roman"/>
          <w:bCs/>
          <w:vertAlign w:val="superscript"/>
        </w:rPr>
        <w:t>3</w:t>
      </w:r>
      <w:r>
        <w:rPr>
          <w:rFonts w:ascii="Times New Roman" w:hAnsi="Times New Roman" w:cs="Times New Roman"/>
          <w:bCs/>
        </w:rPr>
        <w:t>, YAO K</w:t>
      </w:r>
      <w:r w:rsidRPr="00AB377A">
        <w:rPr>
          <w:rFonts w:ascii="Times New Roman" w:hAnsi="Times New Roman" w:cs="Times New Roman"/>
          <w:bCs/>
          <w:vertAlign w:val="superscript"/>
        </w:rPr>
        <w:t>1</w:t>
      </w:r>
      <w:r>
        <w:rPr>
          <w:rFonts w:ascii="Times New Roman" w:hAnsi="Times New Roman" w:cs="Times New Roman"/>
          <w:bCs/>
        </w:rPr>
        <w:t>, BROU GR</w:t>
      </w:r>
      <w:r>
        <w:rPr>
          <w:rFonts w:ascii="Times New Roman" w:hAnsi="Times New Roman" w:cs="Times New Roman"/>
          <w:bCs/>
          <w:vertAlign w:val="superscript"/>
        </w:rPr>
        <w:t>1</w:t>
      </w:r>
    </w:p>
    <w:p w14:paraId="3F9E4B9A" w14:textId="77777777" w:rsidR="00E36437" w:rsidRPr="001E71DC" w:rsidRDefault="00E36437" w:rsidP="00E36437">
      <w:pPr>
        <w:pStyle w:val="Paragraphedeliste"/>
        <w:numPr>
          <w:ilvl w:val="0"/>
          <w:numId w:val="5"/>
        </w:numPr>
        <w:spacing w:line="240" w:lineRule="auto"/>
        <w:rPr>
          <w:rFonts w:ascii="Times New Roman" w:hAnsi="Times New Roman" w:cs="Times New Roman"/>
          <w:bCs/>
        </w:rPr>
      </w:pPr>
      <w:r w:rsidRPr="001E71DC">
        <w:rPr>
          <w:rFonts w:ascii="Times New Roman" w:hAnsi="Times New Roman" w:cs="Times New Roman"/>
          <w:bCs/>
        </w:rPr>
        <w:t>DCPEV, Côte d’Ivoire</w:t>
      </w:r>
    </w:p>
    <w:p w14:paraId="36C72063" w14:textId="77777777" w:rsidR="00E36437" w:rsidRDefault="00E36437" w:rsidP="00E36437">
      <w:pPr>
        <w:pStyle w:val="Paragraphedeliste"/>
        <w:numPr>
          <w:ilvl w:val="0"/>
          <w:numId w:val="5"/>
        </w:numPr>
        <w:spacing w:line="240" w:lineRule="auto"/>
        <w:rPr>
          <w:rFonts w:ascii="Times New Roman" w:hAnsi="Times New Roman" w:cs="Times New Roman"/>
          <w:bCs/>
        </w:rPr>
      </w:pPr>
      <w:r w:rsidRPr="001E71DC">
        <w:rPr>
          <w:rFonts w:ascii="Times New Roman" w:hAnsi="Times New Roman" w:cs="Times New Roman"/>
          <w:bCs/>
        </w:rPr>
        <w:t xml:space="preserve">Université FHB d’Abidjan </w:t>
      </w:r>
      <w:r>
        <w:rPr>
          <w:rFonts w:ascii="Times New Roman" w:hAnsi="Times New Roman" w:cs="Times New Roman"/>
          <w:bCs/>
        </w:rPr>
        <w:t>-</w:t>
      </w:r>
      <w:r w:rsidRPr="001E71DC">
        <w:rPr>
          <w:rFonts w:ascii="Times New Roman" w:hAnsi="Times New Roman" w:cs="Times New Roman"/>
          <w:bCs/>
        </w:rPr>
        <w:t xml:space="preserve"> Cocody</w:t>
      </w:r>
    </w:p>
    <w:p w14:paraId="7E442B71" w14:textId="77777777" w:rsidR="00774E58" w:rsidRDefault="00774E58" w:rsidP="00774E58">
      <w:pPr>
        <w:pStyle w:val="Paragraphedeliste"/>
        <w:numPr>
          <w:ilvl w:val="0"/>
          <w:numId w:val="5"/>
        </w:numPr>
        <w:spacing w:line="240" w:lineRule="auto"/>
        <w:rPr>
          <w:rFonts w:ascii="Times New Roman" w:hAnsi="Times New Roman" w:cs="Times New Roman"/>
          <w:bCs/>
        </w:rPr>
      </w:pPr>
      <w:r>
        <w:rPr>
          <w:rFonts w:ascii="Times New Roman" w:hAnsi="Times New Roman" w:cs="Times New Roman"/>
          <w:bCs/>
        </w:rPr>
        <w:t>BMGF</w:t>
      </w:r>
    </w:p>
    <w:p w14:paraId="1FE8E2A1" w14:textId="77777777" w:rsidR="00774E58" w:rsidRPr="004C056D" w:rsidRDefault="00774E58" w:rsidP="00774E58">
      <w:pPr>
        <w:pStyle w:val="Paragraphedeliste"/>
        <w:numPr>
          <w:ilvl w:val="0"/>
          <w:numId w:val="5"/>
        </w:numPr>
        <w:spacing w:line="240" w:lineRule="auto"/>
        <w:rPr>
          <w:rFonts w:ascii="Times New Roman" w:hAnsi="Times New Roman" w:cs="Times New Roman"/>
          <w:bCs/>
        </w:rPr>
      </w:pPr>
      <w:r>
        <w:rPr>
          <w:rFonts w:ascii="Times New Roman" w:hAnsi="Times New Roman" w:cs="Times New Roman"/>
          <w:bCs/>
        </w:rPr>
        <w:t>CDC/AFENET</w:t>
      </w:r>
    </w:p>
    <w:p w14:paraId="10323D99" w14:textId="77777777" w:rsidR="00E36437" w:rsidRDefault="00E36437" w:rsidP="00E36437">
      <w:pPr>
        <w:pStyle w:val="Paragraphedeliste"/>
        <w:numPr>
          <w:ilvl w:val="0"/>
          <w:numId w:val="5"/>
        </w:numPr>
        <w:spacing w:line="240" w:lineRule="auto"/>
        <w:rPr>
          <w:rFonts w:ascii="Times New Roman" w:hAnsi="Times New Roman" w:cs="Times New Roman"/>
          <w:bCs/>
        </w:rPr>
      </w:pPr>
      <w:r>
        <w:rPr>
          <w:rFonts w:ascii="Times New Roman" w:hAnsi="Times New Roman" w:cs="Times New Roman"/>
          <w:bCs/>
        </w:rPr>
        <w:t>Bureau pays OMS</w:t>
      </w:r>
    </w:p>
    <w:p w14:paraId="42DB9980" w14:textId="77777777" w:rsidR="00E36437" w:rsidRPr="00306856" w:rsidRDefault="00E36437" w:rsidP="00E36437">
      <w:pPr>
        <w:spacing w:before="100" w:beforeAutospacing="1" w:after="100" w:afterAutospacing="1" w:line="240" w:lineRule="auto"/>
        <w:jc w:val="both"/>
        <w:rPr>
          <w:rFonts w:ascii="Times New Roman" w:eastAsia="Times New Roman" w:hAnsi="Times New Roman" w:cs="Times New Roman"/>
          <w:kern w:val="0"/>
          <w14:ligatures w14:val="none"/>
        </w:rPr>
      </w:pPr>
      <w:r w:rsidRPr="00306856">
        <w:rPr>
          <w:rFonts w:ascii="Times New Roman" w:eastAsia="Times New Roman" w:hAnsi="Times New Roman" w:cs="Times New Roman"/>
          <w:b/>
          <w:bCs/>
          <w:kern w:val="0"/>
          <w14:ligatures w14:val="none"/>
        </w:rPr>
        <w:t>Introduction</w:t>
      </w:r>
    </w:p>
    <w:p w14:paraId="7D9CA8F3" w14:textId="47A4F2EF" w:rsidR="00E36437" w:rsidRPr="00306856" w:rsidRDefault="00D177DA" w:rsidP="00E36437">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La Côte d’Ivoire, à l’instar de certains pays d’Afrique de l’ouest connait une circulation du poliovirus variant type 2. En réponse, le pays a conduit deux passages de </w:t>
      </w:r>
      <w:r w:rsidR="00E36437" w:rsidRPr="00306856">
        <w:rPr>
          <w:rFonts w:ascii="Times New Roman" w:eastAsia="Times New Roman" w:hAnsi="Times New Roman" w:cs="Times New Roman"/>
          <w:kern w:val="0"/>
          <w14:ligatures w14:val="none"/>
        </w:rPr>
        <w:t xml:space="preserve">Journées Nationales de Vaccination (JNV) contre la poliomyélite </w:t>
      </w:r>
      <w:r w:rsidR="00E36437">
        <w:rPr>
          <w:rFonts w:ascii="Times New Roman" w:eastAsia="Times New Roman" w:hAnsi="Times New Roman" w:cs="Times New Roman"/>
          <w:kern w:val="0"/>
          <w14:ligatures w14:val="none"/>
        </w:rPr>
        <w:t xml:space="preserve">L’objectifs de ce travail était d’analyser les performances </w:t>
      </w:r>
      <w:r>
        <w:rPr>
          <w:rFonts w:ascii="Times New Roman" w:eastAsia="Times New Roman" w:hAnsi="Times New Roman" w:cs="Times New Roman"/>
          <w:kern w:val="0"/>
          <w14:ligatures w14:val="none"/>
        </w:rPr>
        <w:t>des districts sanitaires au cours de ces interventions de santé</w:t>
      </w:r>
      <w:r w:rsidR="00E36437">
        <w:rPr>
          <w:rFonts w:ascii="Times New Roman" w:eastAsia="Times New Roman" w:hAnsi="Times New Roman" w:cs="Times New Roman"/>
          <w:kern w:val="0"/>
          <w14:ligatures w14:val="none"/>
        </w:rPr>
        <w:t xml:space="preserve">. </w:t>
      </w:r>
    </w:p>
    <w:p w14:paraId="7E0A703A" w14:textId="77777777" w:rsidR="00E36437" w:rsidRPr="00306856" w:rsidRDefault="00E36437" w:rsidP="00E36437">
      <w:pPr>
        <w:spacing w:before="100" w:beforeAutospacing="1" w:after="100" w:afterAutospacing="1" w:line="240" w:lineRule="auto"/>
        <w:jc w:val="both"/>
        <w:rPr>
          <w:rFonts w:ascii="Times New Roman" w:eastAsia="Times New Roman" w:hAnsi="Times New Roman" w:cs="Times New Roman"/>
          <w:kern w:val="0"/>
          <w14:ligatures w14:val="none"/>
        </w:rPr>
      </w:pPr>
      <w:r w:rsidRPr="00306856">
        <w:rPr>
          <w:rFonts w:ascii="Times New Roman" w:eastAsia="Times New Roman" w:hAnsi="Times New Roman" w:cs="Times New Roman"/>
          <w:b/>
          <w:bCs/>
          <w:kern w:val="0"/>
          <w14:ligatures w14:val="none"/>
        </w:rPr>
        <w:t>Méthodes</w:t>
      </w:r>
    </w:p>
    <w:p w14:paraId="71806E4F" w14:textId="39AAA2F0" w:rsidR="00E36437" w:rsidRPr="00306856" w:rsidRDefault="00E36437" w:rsidP="00E36437">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Nous avons mené u</w:t>
      </w:r>
      <w:r w:rsidRPr="00306856">
        <w:rPr>
          <w:rFonts w:ascii="Times New Roman" w:eastAsia="Times New Roman" w:hAnsi="Times New Roman" w:cs="Times New Roman"/>
          <w:kern w:val="0"/>
          <w14:ligatures w14:val="none"/>
        </w:rPr>
        <w:t xml:space="preserve">ne étude transversale </w:t>
      </w:r>
      <w:r>
        <w:rPr>
          <w:rFonts w:ascii="Times New Roman" w:eastAsia="Times New Roman" w:hAnsi="Times New Roman" w:cs="Times New Roman"/>
          <w:kern w:val="0"/>
          <w14:ligatures w14:val="none"/>
        </w:rPr>
        <w:t>à visée descriptive</w:t>
      </w:r>
      <w:r w:rsidRPr="006B27FF">
        <w:rPr>
          <w:rFonts w:ascii="Times New Roman" w:eastAsia="Times New Roman" w:hAnsi="Times New Roman" w:cs="Times New Roman"/>
          <w:kern w:val="0"/>
          <w14:ligatures w14:val="none"/>
        </w:rPr>
        <w:t xml:space="preserve"> </w:t>
      </w:r>
      <w:r w:rsidR="00D177DA">
        <w:rPr>
          <w:rFonts w:ascii="Times New Roman" w:eastAsia="Times New Roman" w:hAnsi="Times New Roman" w:cs="Times New Roman"/>
          <w:kern w:val="0"/>
          <w14:ligatures w14:val="none"/>
        </w:rPr>
        <w:t xml:space="preserve">couvrant les deux passages des JNV Polio, conduit respectivement du 28 février au 03 mars et </w:t>
      </w:r>
      <w:r w:rsidRPr="00306856">
        <w:rPr>
          <w:rFonts w:ascii="Times New Roman" w:eastAsia="Times New Roman" w:hAnsi="Times New Roman" w:cs="Times New Roman"/>
          <w:kern w:val="0"/>
          <w14:ligatures w14:val="none"/>
        </w:rPr>
        <w:t xml:space="preserve">du </w:t>
      </w:r>
      <w:r>
        <w:rPr>
          <w:rFonts w:ascii="Times New Roman" w:eastAsia="Times New Roman" w:hAnsi="Times New Roman" w:cs="Times New Roman"/>
          <w:kern w:val="0"/>
          <w14:ligatures w14:val="none"/>
        </w:rPr>
        <w:t xml:space="preserve">30 mai au 2 juin 2025. Elle a concerné les </w:t>
      </w:r>
      <w:r w:rsidR="00D177DA">
        <w:rPr>
          <w:rFonts w:ascii="Times New Roman" w:eastAsia="Times New Roman" w:hAnsi="Times New Roman" w:cs="Times New Roman"/>
          <w:kern w:val="0"/>
          <w14:ligatures w14:val="none"/>
        </w:rPr>
        <w:t>113</w:t>
      </w:r>
      <w:r w:rsidRPr="004744DE">
        <w:rPr>
          <w:rFonts w:ascii="Times New Roman" w:eastAsia="Times New Roman" w:hAnsi="Times New Roman" w:cs="Times New Roman"/>
          <w:kern w:val="0"/>
          <w14:ligatures w14:val="none"/>
        </w:rPr>
        <w:t xml:space="preserve"> districts sanitaires</w:t>
      </w:r>
      <w:r>
        <w:rPr>
          <w:rFonts w:ascii="Times New Roman" w:eastAsia="Times New Roman" w:hAnsi="Times New Roman" w:cs="Times New Roman"/>
          <w:kern w:val="0"/>
          <w14:ligatures w14:val="none"/>
        </w:rPr>
        <w:t xml:space="preserve"> de l</w:t>
      </w:r>
      <w:r w:rsidR="000C47B6">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Côte d’Ivoire. </w:t>
      </w:r>
      <w:r w:rsidRPr="00306856">
        <w:rPr>
          <w:rFonts w:ascii="Times New Roman" w:eastAsia="Times New Roman" w:hAnsi="Times New Roman" w:cs="Times New Roman"/>
          <w:kern w:val="0"/>
          <w14:ligatures w14:val="none"/>
        </w:rPr>
        <w:t xml:space="preserve">Les données </w:t>
      </w:r>
      <w:r>
        <w:rPr>
          <w:rFonts w:ascii="Times New Roman" w:eastAsia="Times New Roman" w:hAnsi="Times New Roman" w:cs="Times New Roman"/>
          <w:kern w:val="0"/>
          <w14:ligatures w14:val="none"/>
        </w:rPr>
        <w:t xml:space="preserve">concernaient </w:t>
      </w:r>
      <w:r w:rsidR="000C47B6">
        <w:rPr>
          <w:rFonts w:ascii="Times New Roman" w:eastAsia="Times New Roman" w:hAnsi="Times New Roman" w:cs="Times New Roman"/>
          <w:kern w:val="0"/>
          <w14:ligatures w14:val="none"/>
        </w:rPr>
        <w:t>les couvertures vaccinales administratives et les performances obtenues au cours du LQAS.</w:t>
      </w:r>
      <w:r w:rsidRPr="0030685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Elles ont été collectées </w:t>
      </w:r>
      <w:r w:rsidR="000C47B6">
        <w:rPr>
          <w:rFonts w:ascii="Times New Roman" w:eastAsia="Times New Roman" w:hAnsi="Times New Roman" w:cs="Times New Roman"/>
          <w:kern w:val="0"/>
          <w14:ligatures w14:val="none"/>
        </w:rPr>
        <w:t>et analysées à partir des bases de données des résultats administratifs et des résultats par enquête logés respectivement sur le logiciel DHIS2 et Power BI.</w:t>
      </w:r>
      <w:r w:rsidRPr="00306856">
        <w:rPr>
          <w:rFonts w:ascii="Times New Roman" w:eastAsia="Times New Roman" w:hAnsi="Times New Roman" w:cs="Times New Roman"/>
          <w:kern w:val="0"/>
          <w14:ligatures w14:val="none"/>
        </w:rPr>
        <w:t xml:space="preserve"> </w:t>
      </w:r>
    </w:p>
    <w:p w14:paraId="6714B5AC" w14:textId="77777777" w:rsidR="00E36437" w:rsidRPr="00306856" w:rsidRDefault="00E36437" w:rsidP="00E36437">
      <w:pPr>
        <w:spacing w:before="100" w:beforeAutospacing="1" w:after="100" w:afterAutospacing="1" w:line="240" w:lineRule="auto"/>
        <w:jc w:val="both"/>
        <w:rPr>
          <w:rFonts w:ascii="Times New Roman" w:eastAsia="Times New Roman" w:hAnsi="Times New Roman" w:cs="Times New Roman"/>
          <w:kern w:val="0"/>
          <w14:ligatures w14:val="none"/>
        </w:rPr>
      </w:pPr>
      <w:r w:rsidRPr="00306856">
        <w:rPr>
          <w:rFonts w:ascii="Times New Roman" w:eastAsia="Times New Roman" w:hAnsi="Times New Roman" w:cs="Times New Roman"/>
          <w:b/>
          <w:bCs/>
          <w:kern w:val="0"/>
          <w14:ligatures w14:val="none"/>
        </w:rPr>
        <w:t>Résultats</w:t>
      </w:r>
      <w:r>
        <w:rPr>
          <w:rFonts w:ascii="Times New Roman" w:eastAsia="Times New Roman" w:hAnsi="Times New Roman" w:cs="Times New Roman"/>
          <w:b/>
          <w:bCs/>
          <w:kern w:val="0"/>
          <w14:ligatures w14:val="none"/>
        </w:rPr>
        <w:t xml:space="preserve"> </w:t>
      </w:r>
    </w:p>
    <w:p w14:paraId="631A492C" w14:textId="7E86D2E4" w:rsidR="009725B5" w:rsidRDefault="009725B5" w:rsidP="00E36437">
      <w:pPr>
        <w:jc w:val="both"/>
        <w:rPr>
          <w:rFonts w:ascii="Times New Roman" w:eastAsia="Times New Roman" w:hAnsi="Times New Roman" w:cs="Times New Roman"/>
          <w:kern w:val="0"/>
          <w14:ligatures w14:val="none"/>
        </w:rPr>
      </w:pPr>
      <w:r w:rsidRPr="009725B5">
        <w:rPr>
          <w:rFonts w:ascii="Times New Roman" w:eastAsia="Times New Roman" w:hAnsi="Times New Roman" w:cs="Times New Roman"/>
          <w:kern w:val="0"/>
          <w14:ligatures w14:val="none"/>
        </w:rPr>
        <w:t>Su</w:t>
      </w:r>
      <w:r w:rsidR="002617CE">
        <w:rPr>
          <w:rFonts w:ascii="Times New Roman" w:eastAsia="Times New Roman" w:hAnsi="Times New Roman" w:cs="Times New Roman"/>
          <w:kern w:val="0"/>
          <w14:ligatures w14:val="none"/>
        </w:rPr>
        <w:t>r</w:t>
      </w:r>
      <w:r w:rsidRPr="009725B5">
        <w:rPr>
          <w:rFonts w:ascii="Times New Roman" w:eastAsia="Times New Roman" w:hAnsi="Times New Roman" w:cs="Times New Roman"/>
          <w:kern w:val="0"/>
          <w14:ligatures w14:val="none"/>
        </w:rPr>
        <w:t xml:space="preserve"> une cible de 9.712.691 enfants âgés de 0 à 59 mois, les passages ont permis de vacciner respectivement </w:t>
      </w:r>
      <w:r w:rsidR="00E34F78" w:rsidRPr="002617CE">
        <w:rPr>
          <w:rFonts w:ascii="Times New Roman" w:eastAsia="Times New Roman" w:hAnsi="Times New Roman" w:cs="Times New Roman"/>
          <w:kern w:val="0"/>
          <w14:ligatures w14:val="none"/>
        </w:rPr>
        <w:t>10 084 915</w:t>
      </w:r>
      <w:r w:rsidRPr="009725B5">
        <w:rPr>
          <w:rFonts w:ascii="Times New Roman" w:eastAsia="Times New Roman" w:hAnsi="Times New Roman" w:cs="Times New Roman"/>
          <w:kern w:val="0"/>
          <w14:ligatures w14:val="none"/>
        </w:rPr>
        <w:t xml:space="preserve"> au premier et 10 241 853 au second passage</w:t>
      </w:r>
      <w:r>
        <w:rPr>
          <w:rFonts w:ascii="Times New Roman" w:eastAsia="Times New Roman" w:hAnsi="Times New Roman" w:cs="Times New Roman"/>
          <w:kern w:val="0"/>
          <w14:ligatures w14:val="none"/>
        </w:rPr>
        <w:t xml:space="preserve"> soit une couverture vaccinale de </w:t>
      </w:r>
      <w:r w:rsidR="00E34F78">
        <w:rPr>
          <w:rFonts w:ascii="Times New Roman" w:eastAsia="Times New Roman" w:hAnsi="Times New Roman" w:cs="Times New Roman"/>
          <w:kern w:val="0"/>
          <w14:ligatures w14:val="none"/>
        </w:rPr>
        <w:t>103,8</w:t>
      </w:r>
      <w:r>
        <w:rPr>
          <w:rFonts w:ascii="Times New Roman" w:eastAsia="Times New Roman" w:hAnsi="Times New Roman" w:cs="Times New Roman"/>
          <w:kern w:val="0"/>
          <w14:ligatures w14:val="none"/>
        </w:rPr>
        <w:t>% et 105%</w:t>
      </w:r>
      <w:r w:rsidRPr="009725B5">
        <w:rPr>
          <w:rFonts w:ascii="Times New Roman" w:eastAsia="Times New Roman" w:hAnsi="Times New Roman" w:cs="Times New Roman"/>
          <w:kern w:val="0"/>
          <w14:ligatures w14:val="none"/>
        </w:rPr>
        <w:t xml:space="preserve">. </w:t>
      </w:r>
      <w:r w:rsidR="00E34F78">
        <w:rPr>
          <w:rFonts w:ascii="Times New Roman" w:eastAsia="Times New Roman" w:hAnsi="Times New Roman" w:cs="Times New Roman"/>
          <w:kern w:val="0"/>
          <w14:ligatures w14:val="none"/>
        </w:rPr>
        <w:t xml:space="preserve">Tous les </w:t>
      </w:r>
      <w:r>
        <w:rPr>
          <w:rFonts w:ascii="Times New Roman" w:eastAsia="Times New Roman" w:hAnsi="Times New Roman" w:cs="Times New Roman"/>
          <w:kern w:val="0"/>
          <w14:ligatures w14:val="none"/>
        </w:rPr>
        <w:t>districts sanitaires a</w:t>
      </w:r>
      <w:r w:rsidR="00E34F78">
        <w:rPr>
          <w:rFonts w:ascii="Times New Roman" w:eastAsia="Times New Roman" w:hAnsi="Times New Roman" w:cs="Times New Roman"/>
          <w:kern w:val="0"/>
          <w14:ligatures w14:val="none"/>
        </w:rPr>
        <w:t>vaient a</w:t>
      </w:r>
      <w:r>
        <w:rPr>
          <w:rFonts w:ascii="Times New Roman" w:eastAsia="Times New Roman" w:hAnsi="Times New Roman" w:cs="Times New Roman"/>
          <w:kern w:val="0"/>
          <w14:ligatures w14:val="none"/>
        </w:rPr>
        <w:t xml:space="preserve">tteint l’objectif de couverture vaccinale (95%) </w:t>
      </w:r>
      <w:r w:rsidR="00E34F78">
        <w:rPr>
          <w:rFonts w:ascii="Times New Roman" w:eastAsia="Times New Roman" w:hAnsi="Times New Roman" w:cs="Times New Roman"/>
          <w:kern w:val="0"/>
          <w14:ligatures w14:val="none"/>
        </w:rPr>
        <w:t>aux deux passages</w:t>
      </w:r>
      <w:r>
        <w:rPr>
          <w:rFonts w:ascii="Times New Roman" w:eastAsia="Times New Roman" w:hAnsi="Times New Roman" w:cs="Times New Roman"/>
          <w:kern w:val="0"/>
          <w14:ligatures w14:val="none"/>
        </w:rPr>
        <w:t xml:space="preserve">.  </w:t>
      </w:r>
      <w:r w:rsidRPr="00D76AE0">
        <w:rPr>
          <w:rFonts w:ascii="Times New Roman" w:eastAsia="Times New Roman" w:hAnsi="Times New Roman" w:cs="Times New Roman"/>
          <w:kern w:val="0"/>
          <w14:ligatures w14:val="none"/>
        </w:rPr>
        <w:t xml:space="preserve"> </w:t>
      </w:r>
    </w:p>
    <w:p w14:paraId="208A73C2" w14:textId="7291C5F3" w:rsidR="00E36437" w:rsidRPr="00D76AE0" w:rsidRDefault="009725B5" w:rsidP="00E36437">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L’évaluation post campagne a confirmé les bonnes performances avec un LQAS accepté pour </w:t>
      </w:r>
      <w:r w:rsidR="00E34F78">
        <w:rPr>
          <w:rFonts w:ascii="Times New Roman" w:eastAsia="Times New Roman" w:hAnsi="Times New Roman" w:cs="Times New Roman"/>
          <w:kern w:val="0"/>
          <w14:ligatures w14:val="none"/>
        </w:rPr>
        <w:t>101</w:t>
      </w:r>
      <w:r>
        <w:rPr>
          <w:rFonts w:ascii="Times New Roman" w:eastAsia="Times New Roman" w:hAnsi="Times New Roman" w:cs="Times New Roman"/>
          <w:kern w:val="0"/>
          <w14:ligatures w14:val="none"/>
        </w:rPr>
        <w:t xml:space="preserve"> districts sanitaires soit </w:t>
      </w:r>
      <w:r w:rsidR="00E34F78">
        <w:rPr>
          <w:rFonts w:ascii="Times New Roman" w:eastAsia="Times New Roman" w:hAnsi="Times New Roman" w:cs="Times New Roman"/>
          <w:kern w:val="0"/>
          <w14:ligatures w14:val="none"/>
        </w:rPr>
        <w:t>89,4</w:t>
      </w:r>
      <w:r>
        <w:rPr>
          <w:rFonts w:ascii="Times New Roman" w:eastAsia="Times New Roman" w:hAnsi="Times New Roman" w:cs="Times New Roman"/>
          <w:kern w:val="0"/>
          <w14:ligatures w14:val="none"/>
        </w:rPr>
        <w:t xml:space="preserve">% et 105 districts sanitaires soit </w:t>
      </w:r>
      <w:r w:rsidR="00E34F78">
        <w:rPr>
          <w:rFonts w:ascii="Times New Roman" w:eastAsia="Times New Roman" w:hAnsi="Times New Roman" w:cs="Times New Roman"/>
          <w:kern w:val="0"/>
          <w14:ligatures w14:val="none"/>
        </w:rPr>
        <w:t>92,9</w:t>
      </w:r>
      <w:r>
        <w:rPr>
          <w:rFonts w:ascii="Times New Roman" w:eastAsia="Times New Roman" w:hAnsi="Times New Roman" w:cs="Times New Roman"/>
          <w:kern w:val="0"/>
          <w14:ligatures w14:val="none"/>
        </w:rPr>
        <w:t xml:space="preserve">% au second passage.  </w:t>
      </w:r>
      <w:r w:rsidR="00E36437">
        <w:rPr>
          <w:rFonts w:ascii="Times New Roman" w:eastAsia="Times New Roman" w:hAnsi="Times New Roman" w:cs="Times New Roman"/>
          <w:kern w:val="0"/>
          <w14:ligatures w14:val="none"/>
        </w:rPr>
        <w:t xml:space="preserve">  </w:t>
      </w:r>
    </w:p>
    <w:p w14:paraId="7A879F02" w14:textId="4C795B5B" w:rsidR="00E36437" w:rsidRDefault="00E36437" w:rsidP="00E36437">
      <w:p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Conclusion </w:t>
      </w:r>
    </w:p>
    <w:p w14:paraId="3FEBFF25" w14:textId="440A470E" w:rsidR="00E36437" w:rsidRPr="00306856" w:rsidRDefault="00E36437" w:rsidP="00E36437">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w:t>
      </w:r>
      <w:r w:rsidR="009725B5">
        <w:rPr>
          <w:rFonts w:ascii="Times New Roman" w:eastAsia="Times New Roman" w:hAnsi="Times New Roman" w:cs="Times New Roman"/>
          <w:kern w:val="0"/>
          <w14:ligatures w14:val="none"/>
        </w:rPr>
        <w:t xml:space="preserve">es </w:t>
      </w:r>
      <w:r w:rsidR="006B1853">
        <w:rPr>
          <w:rFonts w:ascii="Times New Roman" w:eastAsia="Times New Roman" w:hAnsi="Times New Roman" w:cs="Times New Roman"/>
          <w:kern w:val="0"/>
          <w14:ligatures w14:val="none"/>
        </w:rPr>
        <w:t xml:space="preserve">performances au cours des 2 </w:t>
      </w:r>
      <w:r w:rsidR="009725B5">
        <w:rPr>
          <w:rFonts w:ascii="Times New Roman" w:eastAsia="Times New Roman" w:hAnsi="Times New Roman" w:cs="Times New Roman"/>
          <w:kern w:val="0"/>
          <w14:ligatures w14:val="none"/>
        </w:rPr>
        <w:t xml:space="preserve">passages de JNV Polio de l’année 2025 </w:t>
      </w:r>
      <w:r w:rsidR="006B1853">
        <w:rPr>
          <w:rFonts w:ascii="Times New Roman" w:eastAsia="Times New Roman" w:hAnsi="Times New Roman" w:cs="Times New Roman"/>
          <w:kern w:val="0"/>
          <w14:ligatures w14:val="none"/>
        </w:rPr>
        <w:t>étaie</w:t>
      </w:r>
      <w:r w:rsidR="009725B5">
        <w:rPr>
          <w:rFonts w:ascii="Times New Roman" w:eastAsia="Times New Roman" w:hAnsi="Times New Roman" w:cs="Times New Roman"/>
          <w:kern w:val="0"/>
          <w14:ligatures w14:val="none"/>
        </w:rPr>
        <w:t>nt</w:t>
      </w:r>
      <w:r w:rsidR="006B1853">
        <w:rPr>
          <w:rFonts w:ascii="Times New Roman" w:eastAsia="Times New Roman" w:hAnsi="Times New Roman" w:cs="Times New Roman"/>
          <w:kern w:val="0"/>
          <w14:ligatures w14:val="none"/>
        </w:rPr>
        <w:t xml:space="preserve"> bonnes. Cependant la circulation du poliovirus persiste dans le pays. Il est opportun de mener une évaluation plus complète pour comprendre et corriger les faiblesses rencontrées dans certains districts sanitaires notamment ceux de la ville d’Abidjan, épicentre de cette circulation. </w:t>
      </w:r>
    </w:p>
    <w:p w14:paraId="5BA80C2D" w14:textId="77777777" w:rsidR="00E36437" w:rsidRDefault="00E36437" w:rsidP="00E36437">
      <w:pPr>
        <w:jc w:val="both"/>
        <w:rPr>
          <w:rFonts w:ascii="Times New Roman" w:eastAsia="Times New Roman" w:hAnsi="Times New Roman" w:cs="Times New Roman"/>
          <w:b/>
          <w:bCs/>
          <w:kern w:val="0"/>
          <w14:ligatures w14:val="none"/>
        </w:rPr>
      </w:pPr>
    </w:p>
    <w:p w14:paraId="0564A7CF" w14:textId="06CF6A14" w:rsidR="00E36437" w:rsidRDefault="00E36437" w:rsidP="00704053">
      <w:pPr>
        <w:jc w:val="both"/>
        <w:rPr>
          <w:rFonts w:ascii="Times New Roman" w:eastAsia="Times New Roman" w:hAnsi="Times New Roman" w:cs="Times New Roman"/>
          <w:kern w:val="0"/>
          <w:sz w:val="22"/>
          <w:szCs w:val="22"/>
          <w14:ligatures w14:val="none"/>
        </w:rPr>
      </w:pPr>
      <w:r w:rsidRPr="00704053">
        <w:rPr>
          <w:rFonts w:ascii="Times New Roman" w:eastAsia="Times New Roman" w:hAnsi="Times New Roman" w:cs="Times New Roman"/>
          <w:b/>
          <w:bCs/>
          <w:kern w:val="0"/>
          <w14:ligatures w14:val="none"/>
        </w:rPr>
        <w:t>Mots clés</w:t>
      </w:r>
      <w:r>
        <w:rPr>
          <w:rFonts w:ascii="Times New Roman" w:eastAsia="Times New Roman" w:hAnsi="Times New Roman" w:cs="Times New Roman"/>
          <w:kern w:val="0"/>
          <w14:ligatures w14:val="none"/>
        </w:rPr>
        <w:t xml:space="preserve"> : </w:t>
      </w:r>
      <w:r w:rsidRPr="00704053">
        <w:rPr>
          <w:rFonts w:ascii="Times New Roman" w:eastAsia="Times New Roman" w:hAnsi="Times New Roman" w:cs="Times New Roman"/>
          <w:kern w:val="0"/>
          <w:sz w:val="22"/>
          <w:szCs w:val="22"/>
          <w14:ligatures w14:val="none"/>
        </w:rPr>
        <w:t xml:space="preserve">Journées Nationales de Vaccination (JNV), Poliomyélite, Côte d’Ivoire, </w:t>
      </w:r>
      <w:r>
        <w:rPr>
          <w:rFonts w:ascii="Times New Roman" w:eastAsia="Times New Roman" w:hAnsi="Times New Roman" w:cs="Times New Roman"/>
          <w:kern w:val="0"/>
          <w:sz w:val="22"/>
          <w:szCs w:val="22"/>
          <w14:ligatures w14:val="none"/>
        </w:rPr>
        <w:t xml:space="preserve">couverture </w:t>
      </w:r>
      <w:r w:rsidR="006B1853">
        <w:rPr>
          <w:rFonts w:ascii="Times New Roman" w:eastAsia="Times New Roman" w:hAnsi="Times New Roman" w:cs="Times New Roman"/>
          <w:kern w:val="0"/>
          <w:sz w:val="22"/>
          <w:szCs w:val="22"/>
          <w14:ligatures w14:val="none"/>
        </w:rPr>
        <w:t>vaccinale, LQAS</w:t>
      </w:r>
      <w:r>
        <w:rPr>
          <w:rFonts w:ascii="Times New Roman" w:eastAsia="Times New Roman" w:hAnsi="Times New Roman" w:cs="Times New Roman"/>
          <w:kern w:val="0"/>
          <w:sz w:val="22"/>
          <w:szCs w:val="22"/>
          <w14:ligatures w14:val="none"/>
        </w:rPr>
        <w:t xml:space="preserve">. </w:t>
      </w:r>
    </w:p>
    <w:sectPr w:rsidR="00E36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CD9"/>
    <w:multiLevelType w:val="hybridMultilevel"/>
    <w:tmpl w:val="F288DD20"/>
    <w:lvl w:ilvl="0" w:tplc="9CDAE50C">
      <w:start w:val="1"/>
      <w:numFmt w:val="decimal"/>
      <w:lvlText w:val="%1."/>
      <w:lvlJc w:val="left"/>
      <w:pPr>
        <w:ind w:left="720" w:hanging="360"/>
      </w:pPr>
      <w:rPr>
        <w:rFonts w:hint="default"/>
        <w:lang w:val="it-I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3B12B1"/>
    <w:multiLevelType w:val="hybridMultilevel"/>
    <w:tmpl w:val="F288DD20"/>
    <w:lvl w:ilvl="0" w:tplc="FFFFFFFF">
      <w:start w:val="1"/>
      <w:numFmt w:val="decimal"/>
      <w:lvlText w:val="%1."/>
      <w:lvlJc w:val="left"/>
      <w:pPr>
        <w:ind w:left="720" w:hanging="360"/>
      </w:pPr>
      <w:rPr>
        <w:rFonts w:hint="default"/>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A954E7"/>
    <w:multiLevelType w:val="multilevel"/>
    <w:tmpl w:val="BFD60980"/>
    <w:lvl w:ilvl="0">
      <w:start w:val="1"/>
      <w:numFmt w:val="bullet"/>
      <w:lvlText w:val=""/>
      <w:lvlJc w:val="left"/>
      <w:pPr>
        <w:tabs>
          <w:tab w:val="num" w:pos="1353"/>
        </w:tabs>
        <w:ind w:left="1353"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3" w15:restartNumberingAfterBreak="0">
    <w:nsid w:val="5F353BBB"/>
    <w:multiLevelType w:val="multilevel"/>
    <w:tmpl w:val="7780C7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66CE2D82"/>
    <w:multiLevelType w:val="multilevel"/>
    <w:tmpl w:val="1BC2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409917">
    <w:abstractNumId w:val="2"/>
  </w:num>
  <w:num w:numId="2" w16cid:durableId="1059285359">
    <w:abstractNumId w:val="4"/>
  </w:num>
  <w:num w:numId="3" w16cid:durableId="999239184">
    <w:abstractNumId w:val="0"/>
  </w:num>
  <w:num w:numId="4" w16cid:durableId="1066612697">
    <w:abstractNumId w:val="3"/>
  </w:num>
  <w:num w:numId="5" w16cid:durableId="1331326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56"/>
    <w:rsid w:val="00021155"/>
    <w:rsid w:val="000C47B6"/>
    <w:rsid w:val="002518AB"/>
    <w:rsid w:val="002617CE"/>
    <w:rsid w:val="00275E20"/>
    <w:rsid w:val="00306856"/>
    <w:rsid w:val="00331A42"/>
    <w:rsid w:val="0037382F"/>
    <w:rsid w:val="003B44CB"/>
    <w:rsid w:val="003C0493"/>
    <w:rsid w:val="003D5748"/>
    <w:rsid w:val="003F0DFD"/>
    <w:rsid w:val="004029BF"/>
    <w:rsid w:val="00411D8E"/>
    <w:rsid w:val="004664BB"/>
    <w:rsid w:val="004744DE"/>
    <w:rsid w:val="00531A2E"/>
    <w:rsid w:val="005E193C"/>
    <w:rsid w:val="006007D7"/>
    <w:rsid w:val="00605331"/>
    <w:rsid w:val="006221D4"/>
    <w:rsid w:val="00692E4D"/>
    <w:rsid w:val="006B1853"/>
    <w:rsid w:val="006B27FF"/>
    <w:rsid w:val="006C3F40"/>
    <w:rsid w:val="00704053"/>
    <w:rsid w:val="00774E58"/>
    <w:rsid w:val="007C47BA"/>
    <w:rsid w:val="007D06C1"/>
    <w:rsid w:val="008167F9"/>
    <w:rsid w:val="008357E6"/>
    <w:rsid w:val="00845A28"/>
    <w:rsid w:val="008630F3"/>
    <w:rsid w:val="00896ECE"/>
    <w:rsid w:val="009725B5"/>
    <w:rsid w:val="00AE7999"/>
    <w:rsid w:val="00B370F4"/>
    <w:rsid w:val="00BE60DF"/>
    <w:rsid w:val="00CC7041"/>
    <w:rsid w:val="00D177DA"/>
    <w:rsid w:val="00D76AE0"/>
    <w:rsid w:val="00DD2E0E"/>
    <w:rsid w:val="00DF7516"/>
    <w:rsid w:val="00E230BA"/>
    <w:rsid w:val="00E34F78"/>
    <w:rsid w:val="00E36437"/>
    <w:rsid w:val="00EF5671"/>
    <w:rsid w:val="00F51FA6"/>
    <w:rsid w:val="00F728C3"/>
    <w:rsid w:val="00FD4F6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AE9A"/>
  <w15:chartTrackingRefBased/>
  <w15:docId w15:val="{00BAE284-4D6A-4937-A57D-49086602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68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068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0685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0685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0685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068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068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068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068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685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0685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0685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0685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0685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068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068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068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06856"/>
    <w:rPr>
      <w:rFonts w:eastAsiaTheme="majorEastAsia" w:cstheme="majorBidi"/>
      <w:color w:val="272727" w:themeColor="text1" w:themeTint="D8"/>
    </w:rPr>
  </w:style>
  <w:style w:type="paragraph" w:styleId="Titre">
    <w:name w:val="Title"/>
    <w:basedOn w:val="Normal"/>
    <w:next w:val="Normal"/>
    <w:link w:val="TitreCar"/>
    <w:uiPriority w:val="10"/>
    <w:qFormat/>
    <w:rsid w:val="00306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068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068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068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06856"/>
    <w:pPr>
      <w:spacing w:before="160"/>
      <w:jc w:val="center"/>
    </w:pPr>
    <w:rPr>
      <w:i/>
      <w:iCs/>
      <w:color w:val="404040" w:themeColor="text1" w:themeTint="BF"/>
    </w:rPr>
  </w:style>
  <w:style w:type="character" w:customStyle="1" w:styleId="CitationCar">
    <w:name w:val="Citation Car"/>
    <w:basedOn w:val="Policepardfaut"/>
    <w:link w:val="Citation"/>
    <w:uiPriority w:val="29"/>
    <w:rsid w:val="00306856"/>
    <w:rPr>
      <w:i/>
      <w:iCs/>
      <w:color w:val="404040" w:themeColor="text1" w:themeTint="BF"/>
    </w:rPr>
  </w:style>
  <w:style w:type="paragraph" w:styleId="Paragraphedeliste">
    <w:name w:val="List Paragraph"/>
    <w:aliases w:val="References,List Paragraph1,Paragraphe de liste1,Paragraphe  revu,Paragraphe,Liste couleur - Accent 11,Liste couleur - Accent 111,Bullet,Bullet List,FooterText,Colorful List Accent 1,Colorful List - Accent 11,numbered,列出段落,列出段落1,Ha"/>
    <w:basedOn w:val="Normal"/>
    <w:link w:val="ParagraphedelisteCar"/>
    <w:uiPriority w:val="34"/>
    <w:qFormat/>
    <w:rsid w:val="00306856"/>
    <w:pPr>
      <w:ind w:left="720"/>
      <w:contextualSpacing/>
    </w:pPr>
  </w:style>
  <w:style w:type="character" w:styleId="Accentuationintense">
    <w:name w:val="Intense Emphasis"/>
    <w:basedOn w:val="Policepardfaut"/>
    <w:uiPriority w:val="21"/>
    <w:qFormat/>
    <w:rsid w:val="00306856"/>
    <w:rPr>
      <w:i/>
      <w:iCs/>
      <w:color w:val="2F5496" w:themeColor="accent1" w:themeShade="BF"/>
    </w:rPr>
  </w:style>
  <w:style w:type="paragraph" w:styleId="Citationintense">
    <w:name w:val="Intense Quote"/>
    <w:basedOn w:val="Normal"/>
    <w:next w:val="Normal"/>
    <w:link w:val="CitationintenseCar"/>
    <w:uiPriority w:val="30"/>
    <w:qFormat/>
    <w:rsid w:val="00306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06856"/>
    <w:rPr>
      <w:i/>
      <w:iCs/>
      <w:color w:val="2F5496" w:themeColor="accent1" w:themeShade="BF"/>
    </w:rPr>
  </w:style>
  <w:style w:type="character" w:styleId="Rfrenceintense">
    <w:name w:val="Intense Reference"/>
    <w:basedOn w:val="Policepardfaut"/>
    <w:uiPriority w:val="32"/>
    <w:qFormat/>
    <w:rsid w:val="00306856"/>
    <w:rPr>
      <w:b/>
      <w:bCs/>
      <w:smallCaps/>
      <w:color w:val="2F5496" w:themeColor="accent1" w:themeShade="BF"/>
      <w:spacing w:val="5"/>
    </w:rPr>
  </w:style>
  <w:style w:type="paragraph" w:styleId="NormalWeb">
    <w:name w:val="Normal (Web)"/>
    <w:basedOn w:val="Normal"/>
    <w:uiPriority w:val="99"/>
    <w:semiHidden/>
    <w:unhideWhenUsed/>
    <w:rsid w:val="00E230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ev">
    <w:name w:val="Strong"/>
    <w:basedOn w:val="Policepardfaut"/>
    <w:uiPriority w:val="22"/>
    <w:qFormat/>
    <w:rsid w:val="00E230BA"/>
    <w:rPr>
      <w:b/>
      <w:bCs/>
    </w:rPr>
  </w:style>
  <w:style w:type="character" w:customStyle="1" w:styleId="ParagraphedelisteCar">
    <w:name w:val="Paragraphe de liste Car"/>
    <w:aliases w:val="References Car,List Paragraph1 Car,Paragraphe de liste1 Car,Paragraphe  revu Car,Paragraphe Car,Liste couleur - Accent 11 Car,Liste couleur - Accent 111 Car,Bullet Car,Bullet List Car,FooterText Car,Colorful List Accent 1 Car"/>
    <w:link w:val="Paragraphedeliste"/>
    <w:uiPriority w:val="34"/>
    <w:qFormat/>
    <w:rsid w:val="0053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38936">
      <w:bodyDiv w:val="1"/>
      <w:marLeft w:val="0"/>
      <w:marRight w:val="0"/>
      <w:marTop w:val="0"/>
      <w:marBottom w:val="0"/>
      <w:divBdr>
        <w:top w:val="none" w:sz="0" w:space="0" w:color="auto"/>
        <w:left w:val="none" w:sz="0" w:space="0" w:color="auto"/>
        <w:bottom w:val="none" w:sz="0" w:space="0" w:color="auto"/>
        <w:right w:val="none" w:sz="0" w:space="0" w:color="auto"/>
      </w:divBdr>
    </w:div>
    <w:div w:id="18788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343</Words>
  <Characters>1889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nicaiseaka@outlook.com</cp:lastModifiedBy>
  <cp:revision>12</cp:revision>
  <dcterms:created xsi:type="dcterms:W3CDTF">2025-06-30T22:43:00Z</dcterms:created>
  <dcterms:modified xsi:type="dcterms:W3CDTF">2025-07-01T00:20:00Z</dcterms:modified>
</cp:coreProperties>
</file>